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79FAA" w14:textId="67BEFDF3" w:rsidR="00342EFA" w:rsidRPr="00342EFA" w:rsidRDefault="00342EFA" w:rsidP="00342EFA">
      <w:pPr>
        <w:shd w:val="clear" w:color="auto" w:fill="FFFFFF"/>
        <w:spacing w:before="225" w:after="225" w:line="240" w:lineRule="auto"/>
        <w:outlineLvl w:val="0"/>
        <w:rPr>
          <w:rFonts w:ascii="Helvetica" w:eastAsia="Times New Roman" w:hAnsi="Helvetica" w:cs="Helvetica"/>
          <w:color w:val="666666"/>
          <w:kern w:val="36"/>
          <w:sz w:val="60"/>
          <w:szCs w:val="60"/>
        </w:rPr>
      </w:pPr>
      <w:r>
        <w:rPr>
          <w:rFonts w:ascii="Helvetica" w:eastAsia="Times New Roman" w:hAnsi="Helvetica" w:cs="Helvetica"/>
          <w:color w:val="666666"/>
          <w:kern w:val="36"/>
          <w:sz w:val="60"/>
          <w:szCs w:val="60"/>
        </w:rPr>
        <w:t xml:space="preserve">First Day: </w:t>
      </w:r>
      <w:r w:rsidRPr="00342EFA">
        <w:rPr>
          <w:rFonts w:ascii="Helvetica" w:eastAsia="Times New Roman" w:hAnsi="Helvetica" w:cs="Helvetica"/>
          <w:color w:val="666666"/>
          <w:kern w:val="36"/>
          <w:sz w:val="60"/>
          <w:szCs w:val="60"/>
        </w:rPr>
        <w:t>Resolution of Ibuprofen: Isolation of Ibuprofen</w:t>
      </w:r>
    </w:p>
    <w:p w14:paraId="1A7CDF8E"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During this lab period you will begin the chiral resolution of store-bought ibuprofen. A resolution is the process of separating out the two enantiomers in a sample that is a racemic mixture. Ibuprofen that is sold to consumers is a racemic mixture of ibuprofen along with filler material, coating or capsule material. Only one enantiomer of Ibuprofen is biologically active in the human body. The human body produces an enzyme that can convert the inactive enantiomer into the active enantiomer. We are going to </w:t>
      </w:r>
      <w:proofErr w:type="spellStart"/>
      <w:r>
        <w:rPr>
          <w:rFonts w:ascii="Helvetica" w:hAnsi="Helvetica" w:cs="Helvetica"/>
          <w:color w:val="2D3B45"/>
        </w:rPr>
        <w:t>to</w:t>
      </w:r>
      <w:proofErr w:type="spellEnd"/>
      <w:r>
        <w:rPr>
          <w:rFonts w:ascii="Helvetica" w:hAnsi="Helvetica" w:cs="Helvetica"/>
          <w:color w:val="2D3B45"/>
        </w:rPr>
        <w:t xml:space="preserve"> isolate the active enantiomer of Ibuprofen. The resolution is a three-lab period module.</w:t>
      </w:r>
    </w:p>
    <w:p w14:paraId="43990FBF" w14:textId="66575E92"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w:t>
      </w:r>
      <w:r>
        <w:rPr>
          <w:rStyle w:val="Strong"/>
          <w:rFonts w:ascii="Helvetica" w:hAnsi="Helvetica" w:cs="Helvetica"/>
          <w:color w:val="000000"/>
          <w:sz w:val="27"/>
          <w:szCs w:val="27"/>
        </w:rPr>
        <w:t>Read</w:t>
      </w:r>
      <w:r>
        <w:rPr>
          <w:rFonts w:ascii="Helvetica" w:hAnsi="Helvetica" w:cs="Helvetica"/>
          <w:color w:val="2D3B45"/>
        </w:rPr>
        <w:t> the original literature paper for this experiment: </w:t>
      </w:r>
      <w:hyperlink r:id="rId4" w:tooltip="Ibuprofen Literature Paper.pdf" w:history="1">
        <w:r>
          <w:rPr>
            <w:rStyle w:val="Hyperlink"/>
            <w:rFonts w:ascii="Helvetica" w:hAnsi="Helvetica" w:cs="Helvetica"/>
          </w:rPr>
          <w:t>Ibuprofen Literature Paper.pdf</w:t>
        </w:r>
      </w:hyperlink>
      <w:r>
        <w:rPr>
          <w:rFonts w:ascii="Helvetica" w:hAnsi="Helvetica" w:cs="Helvetica"/>
          <w:noProof/>
          <w:color w:val="0000FF"/>
        </w:rPr>
        <w:drawing>
          <wp:inline distT="0" distB="0" distL="0" distR="0" wp14:anchorId="159F473E" wp14:editId="49A1FC42">
            <wp:extent cx="152400" cy="152400"/>
            <wp:effectExtent l="0" t="0" r="0" b="0"/>
            <wp:docPr id="1" name="Picture 1"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1FDDEF6"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w:t>
      </w:r>
      <w:r>
        <w:rPr>
          <w:rStyle w:val="Strong"/>
          <w:rFonts w:ascii="Helvetica" w:hAnsi="Helvetica" w:cs="Helvetica"/>
          <w:color w:val="000000"/>
          <w:sz w:val="27"/>
          <w:szCs w:val="27"/>
        </w:rPr>
        <w:t> Read the rest of this page</w:t>
      </w:r>
      <w:r>
        <w:rPr>
          <w:rFonts w:ascii="Helvetica" w:hAnsi="Helvetica" w:cs="Helvetica"/>
          <w:color w:val="2D3B45"/>
        </w:rPr>
        <w:t>.</w:t>
      </w:r>
    </w:p>
    <w:p w14:paraId="635F75A2" w14:textId="40D3E4C6"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w:t>
      </w:r>
      <w:r>
        <w:rPr>
          <w:rStyle w:val="Strong"/>
          <w:rFonts w:ascii="Helvetica" w:hAnsi="Helvetica" w:cs="Helvetica"/>
          <w:color w:val="2D3B45"/>
        </w:rPr>
        <w:t> Write </w:t>
      </w:r>
      <w:r>
        <w:rPr>
          <w:rFonts w:ascii="Helvetica" w:hAnsi="Helvetica" w:cs="Helvetica"/>
          <w:color w:val="2D3B45"/>
        </w:rPr>
        <w:t>the following melting points down in your lab notebook to refer to for the next three lab periods. Diastereomeric salt: 173-175 </w:t>
      </w:r>
      <w:proofErr w:type="spellStart"/>
      <w:r>
        <w:rPr>
          <w:rFonts w:ascii="Helvetica" w:hAnsi="Helvetica" w:cs="Helvetica"/>
          <w:color w:val="2D3B45"/>
          <w:sz w:val="18"/>
          <w:szCs w:val="18"/>
          <w:vertAlign w:val="superscript"/>
        </w:rPr>
        <w:t>o</w:t>
      </w:r>
      <w:r>
        <w:rPr>
          <w:rFonts w:ascii="Helvetica" w:hAnsi="Helvetica" w:cs="Helvetica"/>
          <w:color w:val="2D3B45"/>
        </w:rPr>
        <w:t>C</w:t>
      </w:r>
      <w:proofErr w:type="spellEnd"/>
      <w:r>
        <w:rPr>
          <w:rFonts w:ascii="Helvetica" w:hAnsi="Helvetica" w:cs="Helvetica"/>
          <w:color w:val="2D3B45"/>
        </w:rPr>
        <w:t>, racemic Ibuprofen: 77-78 </w:t>
      </w:r>
      <w:proofErr w:type="spellStart"/>
      <w:r>
        <w:rPr>
          <w:rFonts w:ascii="Helvetica" w:hAnsi="Helvetica" w:cs="Helvetica"/>
          <w:color w:val="2D3B45"/>
          <w:sz w:val="18"/>
          <w:szCs w:val="18"/>
          <w:vertAlign w:val="superscript"/>
        </w:rPr>
        <w:t>o</w:t>
      </w:r>
      <w:r>
        <w:rPr>
          <w:rFonts w:ascii="Helvetica" w:hAnsi="Helvetica" w:cs="Helvetica"/>
          <w:color w:val="2D3B45"/>
        </w:rPr>
        <w:t>C</w:t>
      </w:r>
      <w:proofErr w:type="spellEnd"/>
      <w:r>
        <w:rPr>
          <w:rFonts w:ascii="Helvetica" w:hAnsi="Helvetica" w:cs="Helvetica"/>
          <w:color w:val="2D3B45"/>
        </w:rPr>
        <w:t xml:space="preserve"> and S-(+)-</w:t>
      </w:r>
      <w:proofErr w:type="spellStart"/>
      <w:r>
        <w:rPr>
          <w:rFonts w:ascii="Helvetica" w:hAnsi="Helvetica" w:cs="Helvetica"/>
          <w:color w:val="2D3B45"/>
        </w:rPr>
        <w:t>Ibuprofren</w:t>
      </w:r>
      <w:proofErr w:type="spellEnd"/>
      <w:r>
        <w:rPr>
          <w:rFonts w:ascii="Helvetica" w:hAnsi="Helvetica" w:cs="Helvetica"/>
          <w:color w:val="2D3B45"/>
        </w:rPr>
        <w:t>: 49-53 </w:t>
      </w:r>
      <w:proofErr w:type="spellStart"/>
      <w:r>
        <w:rPr>
          <w:rFonts w:ascii="Helvetica" w:hAnsi="Helvetica" w:cs="Helvetica"/>
          <w:color w:val="2D3B45"/>
          <w:sz w:val="18"/>
          <w:szCs w:val="18"/>
          <w:vertAlign w:val="superscript"/>
        </w:rPr>
        <w:t>o</w:t>
      </w:r>
      <w:r>
        <w:rPr>
          <w:rFonts w:ascii="Helvetica" w:hAnsi="Helvetica" w:cs="Helvetica"/>
          <w:color w:val="2D3B45"/>
        </w:rPr>
        <w:t>C.</w:t>
      </w:r>
      <w:proofErr w:type="spellEnd"/>
      <w:r>
        <w:rPr>
          <w:rFonts w:ascii="Helvetica" w:hAnsi="Helvetica" w:cs="Helvetica"/>
          <w:color w:val="2D3B45"/>
        </w:rPr>
        <w:t xml:space="preserve"> You should also be familiar with what IR bands are diagnostic for Ibuprofen. Draw the structure of Ibuprofen in your lab notebook and look at the structure for functional groups. </w:t>
      </w:r>
    </w:p>
    <w:p w14:paraId="788611BD"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z w:val="27"/>
          <w:szCs w:val="27"/>
          <w:shd w:val="clear" w:color="auto" w:fill="FFFF00"/>
        </w:rPr>
        <w:t>During Lab</w:t>
      </w:r>
    </w:p>
    <w:p w14:paraId="4A63827C"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z w:val="27"/>
          <w:szCs w:val="27"/>
        </w:rPr>
        <w:t>Isolation of Ibuprofen Procedure</w:t>
      </w:r>
    </w:p>
    <w:p w14:paraId="6691AE94"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Obtain 15 ibuprofen tablets (this is 200mg of ibuprofen per tablet). </w:t>
      </w:r>
    </w:p>
    <w:p w14:paraId="7DE3544E"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2. Place the tablets in a 50 ml beaker equipped with a stir bar and add enough acetone to submerge them completely, which is about 25 </w:t>
      </w:r>
      <w:proofErr w:type="spellStart"/>
      <w:r>
        <w:rPr>
          <w:rFonts w:ascii="Helvetica" w:hAnsi="Helvetica" w:cs="Helvetica"/>
          <w:color w:val="2D3B45"/>
        </w:rPr>
        <w:t>mL.</w:t>
      </w:r>
      <w:proofErr w:type="spellEnd"/>
      <w:r>
        <w:rPr>
          <w:rFonts w:ascii="Helvetica" w:hAnsi="Helvetica" w:cs="Helvetica"/>
          <w:color w:val="2D3B45"/>
        </w:rPr>
        <w:t> </w:t>
      </w:r>
    </w:p>
    <w:p w14:paraId="15262DCC"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Stir the tablets at room temperature in the acetone for 15-20 minutes. Make sure that you have vigorous stirring. There will be two magnetic stir bars to use in the hood</w:t>
      </w:r>
    </w:p>
    <w:p w14:paraId="74B7AF84"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shd w:val="clear" w:color="auto" w:fill="FFFF00"/>
        </w:rPr>
        <w:t>Workup for Isolation of Ibuprofen</w:t>
      </w:r>
    </w:p>
    <w:p w14:paraId="45D554F0"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 Remove all acetone insoluble components via vacuum filtration in to a </w:t>
      </w:r>
      <w:r>
        <w:rPr>
          <w:rStyle w:val="Strong"/>
          <w:rFonts w:ascii="Helvetica" w:hAnsi="Helvetica" w:cs="Helvetica"/>
          <w:color w:val="0000FF"/>
        </w:rPr>
        <w:t>CLEAN AND DRY</w:t>
      </w:r>
      <w:r>
        <w:rPr>
          <w:rFonts w:ascii="Helvetica" w:hAnsi="Helvetica" w:cs="Helvetica"/>
          <w:color w:val="2D3B45"/>
        </w:rPr>
        <w:t> vacuum flask.  Make sure you add a small amount of acetone to wet the filter paper before you start filtration. Pour in the sample slowly. Rinse the solid with two 5 mL aliquots of acetone.  You are </w:t>
      </w:r>
      <w:r>
        <w:rPr>
          <w:rStyle w:val="Strong"/>
          <w:rFonts w:ascii="Helvetica" w:hAnsi="Helvetica" w:cs="Helvetica"/>
          <w:color w:val="0000FF"/>
        </w:rPr>
        <w:t>saving the liquid</w:t>
      </w:r>
      <w:r>
        <w:rPr>
          <w:rFonts w:ascii="Helvetica" w:hAnsi="Helvetica" w:cs="Helvetica"/>
          <w:color w:val="2D3B45"/>
        </w:rPr>
        <w:t> and discarding the solids. Discard the solids in the waste container in the hood.</w:t>
      </w:r>
    </w:p>
    <w:p w14:paraId="242849F0"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5. Transfer the filtrate to a </w:t>
      </w:r>
      <w:r>
        <w:rPr>
          <w:rStyle w:val="Strong"/>
          <w:rFonts w:ascii="Helvetica" w:hAnsi="Helvetica" w:cs="Helvetica"/>
          <w:color w:val="0000FF"/>
        </w:rPr>
        <w:t>tared 100 mL</w:t>
      </w:r>
      <w:r>
        <w:rPr>
          <w:rFonts w:ascii="Helvetica" w:hAnsi="Helvetica" w:cs="Helvetica"/>
          <w:color w:val="2D3B45"/>
        </w:rPr>
        <w:t> round bottom flask.</w:t>
      </w:r>
    </w:p>
    <w:p w14:paraId="38A9525B"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6. Concentrate the ibuprofen by rotary evaporation.  Do not do the rotary evaporation yourself. Your TA will </w:t>
      </w:r>
      <w:proofErr w:type="spellStart"/>
      <w:r>
        <w:rPr>
          <w:rFonts w:ascii="Helvetica" w:hAnsi="Helvetica" w:cs="Helvetica"/>
          <w:color w:val="2D3B45"/>
        </w:rPr>
        <w:t>rotovap</w:t>
      </w:r>
      <w:proofErr w:type="spellEnd"/>
      <w:r>
        <w:rPr>
          <w:rFonts w:ascii="Helvetica" w:hAnsi="Helvetica" w:cs="Helvetica"/>
          <w:color w:val="2D3B45"/>
        </w:rPr>
        <w:t xml:space="preserve"> your sample.</w:t>
      </w:r>
    </w:p>
    <w:p w14:paraId="52C9428D"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7. Record the mass of the crude ibuprofen collected.</w:t>
      </w:r>
    </w:p>
    <w:p w14:paraId="0E0AFEBB"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8. Calculate the % recovery (assume each Ibuprofen tablet contains 200 mg Ibuprofen) of Ibuprofen isolation.</w:t>
      </w:r>
    </w:p>
    <w:p w14:paraId="56DB07CD"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9. Characterize the crude ibuprofen by melting point and IR spectroscopy. </w:t>
      </w:r>
    </w:p>
    <w:p w14:paraId="2BC72255"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shd w:val="clear" w:color="auto" w:fill="FFFF00"/>
        </w:rPr>
        <w:t>After Lab</w:t>
      </w:r>
    </w:p>
    <w:p w14:paraId="117CEF13" w14:textId="25214C5D"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Complete the </w:t>
      </w:r>
      <w:hyperlink r:id="rId6" w:tooltip="Ibuprofen Post Lab" w:history="1">
        <w:r>
          <w:rPr>
            <w:rStyle w:val="Hyperlink"/>
            <w:rFonts w:ascii="Helvetica" w:hAnsi="Helvetica" w:cs="Helvetica"/>
          </w:rPr>
          <w:t>Ibuprofen Post Lab</w:t>
        </w:r>
      </w:hyperlink>
      <w:r>
        <w:rPr>
          <w:rFonts w:ascii="Helvetica" w:hAnsi="Helvetica" w:cs="Helvetica"/>
          <w:color w:val="2D3B45"/>
        </w:rPr>
        <w:t> and upload before the due date.</w:t>
      </w:r>
    </w:p>
    <w:p w14:paraId="3C36BA3A" w14:textId="6B4D6A0C" w:rsidR="00342EFA" w:rsidRDefault="00342EFA" w:rsidP="00342EFA">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t>2</w:t>
      </w:r>
      <w:r w:rsidRPr="00342EFA">
        <w:rPr>
          <w:rFonts w:ascii="Helvetica" w:hAnsi="Helvetica" w:cs="Helvetica"/>
          <w:b w:val="0"/>
          <w:bCs w:val="0"/>
          <w:color w:val="666666"/>
          <w:sz w:val="60"/>
          <w:szCs w:val="60"/>
          <w:vertAlign w:val="superscript"/>
        </w:rPr>
        <w:t>nd</w:t>
      </w:r>
      <w:r>
        <w:rPr>
          <w:rFonts w:ascii="Helvetica" w:hAnsi="Helvetica" w:cs="Helvetica"/>
          <w:b w:val="0"/>
          <w:bCs w:val="0"/>
          <w:color w:val="666666"/>
          <w:sz w:val="60"/>
          <w:szCs w:val="60"/>
        </w:rPr>
        <w:t xml:space="preserve"> </w:t>
      </w:r>
      <w:proofErr w:type="spellStart"/>
      <w:proofErr w:type="gramStart"/>
      <w:r>
        <w:rPr>
          <w:rFonts w:ascii="Helvetica" w:hAnsi="Helvetica" w:cs="Helvetica"/>
          <w:b w:val="0"/>
          <w:bCs w:val="0"/>
          <w:color w:val="666666"/>
          <w:sz w:val="60"/>
          <w:szCs w:val="60"/>
        </w:rPr>
        <w:t>Day:</w:t>
      </w:r>
      <w:r>
        <w:rPr>
          <w:rFonts w:ascii="Helvetica" w:hAnsi="Helvetica" w:cs="Helvetica"/>
          <w:b w:val="0"/>
          <w:bCs w:val="0"/>
          <w:color w:val="666666"/>
          <w:sz w:val="60"/>
          <w:szCs w:val="60"/>
        </w:rPr>
        <w:t>Resolution</w:t>
      </w:r>
      <w:proofErr w:type="spellEnd"/>
      <w:proofErr w:type="gramEnd"/>
      <w:r>
        <w:rPr>
          <w:rFonts w:ascii="Helvetica" w:hAnsi="Helvetica" w:cs="Helvetica"/>
          <w:b w:val="0"/>
          <w:bCs w:val="0"/>
          <w:color w:val="666666"/>
          <w:sz w:val="60"/>
          <w:szCs w:val="60"/>
        </w:rPr>
        <w:t xml:space="preserve"> of Ibuprofen: Formation of </w:t>
      </w:r>
      <w:proofErr w:type="spellStart"/>
      <w:r>
        <w:rPr>
          <w:rFonts w:ascii="Helvetica" w:hAnsi="Helvetica" w:cs="Helvetica"/>
          <w:b w:val="0"/>
          <w:bCs w:val="0"/>
          <w:color w:val="666666"/>
          <w:sz w:val="60"/>
          <w:szCs w:val="60"/>
        </w:rPr>
        <w:t>Diasteromeric</w:t>
      </w:r>
      <w:proofErr w:type="spellEnd"/>
      <w:r>
        <w:rPr>
          <w:rFonts w:ascii="Helvetica" w:hAnsi="Helvetica" w:cs="Helvetica"/>
          <w:b w:val="0"/>
          <w:bCs w:val="0"/>
          <w:color w:val="666666"/>
          <w:sz w:val="60"/>
          <w:szCs w:val="60"/>
        </w:rPr>
        <w:t xml:space="preserve"> Salt</w:t>
      </w:r>
    </w:p>
    <w:p w14:paraId="1A930E73"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hd w:val="clear" w:color="auto" w:fill="FFFF00"/>
        </w:rPr>
        <w:t>Introduction</w:t>
      </w:r>
    </w:p>
    <w:p w14:paraId="169E2147"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 xml:space="preserve">During the first period you isolated ibuprofen from the tablets. At this point you have a sample of racemic Ibuprofen. When you react this sample with </w:t>
      </w:r>
      <w:proofErr w:type="gramStart"/>
      <w:r>
        <w:rPr>
          <w:rFonts w:ascii="Helvetica" w:hAnsi="Helvetica" w:cs="Helvetica"/>
          <w:color w:val="000000"/>
        </w:rPr>
        <w:t>S(</w:t>
      </w:r>
      <w:proofErr w:type="gramEnd"/>
      <w:r>
        <w:rPr>
          <w:rFonts w:ascii="Helvetica" w:hAnsi="Helvetica" w:cs="Helvetica"/>
          <w:color w:val="000000"/>
        </w:rPr>
        <w:t xml:space="preserve">-)-phenylethylamine (this is a pure enantiomer of phenylethylamine) only the S version of Ibuprofen will form a salt. The salt has two </w:t>
      </w:r>
      <w:proofErr w:type="gramStart"/>
      <w:r>
        <w:rPr>
          <w:rFonts w:ascii="Helvetica" w:hAnsi="Helvetica" w:cs="Helvetica"/>
          <w:color w:val="000000"/>
        </w:rPr>
        <w:t>stereocenters</w:t>
      </w:r>
      <w:proofErr w:type="gramEnd"/>
      <w:r>
        <w:rPr>
          <w:rFonts w:ascii="Helvetica" w:hAnsi="Helvetica" w:cs="Helvetica"/>
          <w:color w:val="000000"/>
        </w:rPr>
        <w:t xml:space="preserve"> so the formed salt is SS. The diastereomer salt RS does not form. After you have isolated the salt during the next period you will recover enantiomerically pure (+)-(S)-ibuprofen by reacting this salt with acid to get back the pure enantiomer of S</w:t>
      </w:r>
      <w:proofErr w:type="gramStart"/>
      <w:r>
        <w:rPr>
          <w:rFonts w:ascii="Helvetica" w:hAnsi="Helvetica" w:cs="Helvetica"/>
          <w:color w:val="000000"/>
        </w:rPr>
        <w:t>-(</w:t>
      </w:r>
      <w:proofErr w:type="gramEnd"/>
      <w:r>
        <w:rPr>
          <w:rFonts w:ascii="Helvetica" w:hAnsi="Helvetica" w:cs="Helvetica"/>
          <w:color w:val="000000"/>
        </w:rPr>
        <w:t>+)-Ibuprofen and the S-(-)-phenylethylamine. The fourth period of the block you will be using polarimetry to assess the success of your chiral resolution by determining the enantiomeric excess and optical purity of your sample.</w:t>
      </w:r>
    </w:p>
    <w:p w14:paraId="4B6F6FEB"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rPr>
        <w:t xml:space="preserve">The referenced paper does not make it clear what is happening with the salt formation. You should notice that you are using only half the number of moles of amine compared to the moles of ibuprofen you have. Only one diastereomer salt is formed. This uses up all the amine. For a salt to be insoluble in a solvent the ion pair forms and then precipitates out. If a salt is soluble the individual ions are separated by solvent molecules and are not connected. One diastereomer salt is soluble. This means that the protonated amine and the carboxylate anion are not connected. Each are just ions surrounded by solvent molecules. </w:t>
      </w:r>
      <w:proofErr w:type="gramStart"/>
      <w:r>
        <w:rPr>
          <w:rFonts w:ascii="Helvetica" w:hAnsi="Helvetica" w:cs="Helvetica"/>
          <w:color w:val="000000"/>
        </w:rPr>
        <w:t>All of</w:t>
      </w:r>
      <w:proofErr w:type="gramEnd"/>
      <w:r>
        <w:rPr>
          <w:rFonts w:ascii="Helvetica" w:hAnsi="Helvetica" w:cs="Helvetica"/>
          <w:color w:val="000000"/>
        </w:rPr>
        <w:t xml:space="preserve"> the protonated amine gets used up forming the diastereomer that is insoluble. The main problem is that the (</w:t>
      </w:r>
      <w:proofErr w:type="gramStart"/>
      <w:r>
        <w:rPr>
          <w:rFonts w:ascii="Helvetica" w:hAnsi="Helvetica" w:cs="Helvetica"/>
          <w:color w:val="000000"/>
        </w:rPr>
        <w:t>S,S</w:t>
      </w:r>
      <w:proofErr w:type="gramEnd"/>
      <w:r>
        <w:rPr>
          <w:rFonts w:ascii="Helvetica" w:hAnsi="Helvetica" w:cs="Helvetica"/>
          <w:color w:val="000000"/>
        </w:rPr>
        <w:t>) salt is quite insoluble and the (R,S) salt is not completely soluble so there can be some contamination.</w:t>
      </w:r>
    </w:p>
    <w:p w14:paraId="0D255D05"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z w:val="27"/>
          <w:szCs w:val="27"/>
          <w:shd w:val="clear" w:color="auto" w:fill="FFFF00"/>
        </w:rPr>
        <w:t>Before coming to lab.</w:t>
      </w:r>
    </w:p>
    <w:p w14:paraId="6D6E49B4"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z w:val="27"/>
          <w:szCs w:val="27"/>
        </w:rPr>
        <w:t>1. Read about reflux in the lab notebook</w:t>
      </w:r>
    </w:p>
    <w:p w14:paraId="3B0E63C5" w14:textId="13EA4892" w:rsidR="00342EFA" w:rsidRDefault="00342EFA" w:rsidP="00342EFA">
      <w:pPr>
        <w:pStyle w:val="NormalWeb"/>
        <w:shd w:val="clear" w:color="auto" w:fill="FFFFFF"/>
        <w:spacing w:before="180" w:beforeAutospacing="0" w:after="180" w:afterAutospacing="0"/>
        <w:rPr>
          <w:rStyle w:val="instructurefileholder"/>
          <w:rFonts w:ascii="Helvetica" w:hAnsi="Helvetica" w:cs="Helvetica"/>
        </w:rPr>
      </w:pPr>
      <w:r>
        <w:rPr>
          <w:rStyle w:val="Strong"/>
          <w:rFonts w:ascii="Helvetica" w:hAnsi="Helvetica" w:cs="Helvetica"/>
          <w:color w:val="000000"/>
          <w:sz w:val="27"/>
          <w:szCs w:val="27"/>
        </w:rPr>
        <w:t>2. Re-read the literature paper</w:t>
      </w:r>
      <w:r>
        <w:rPr>
          <w:rFonts w:ascii="Helvetica" w:hAnsi="Helvetica" w:cs="Helvetica"/>
          <w:color w:val="0000FF"/>
          <w:sz w:val="27"/>
          <w:szCs w:val="27"/>
        </w:rPr>
        <w:t>. </w:t>
      </w:r>
      <w:hyperlink r:id="rId7" w:tooltip="Ibuprofen Literature Paper.pdf" w:history="1">
        <w:r>
          <w:rPr>
            <w:rStyle w:val="Hyperlink"/>
            <w:rFonts w:ascii="Helvetica" w:hAnsi="Helvetica" w:cs="Helvetica"/>
          </w:rPr>
          <w:t>Ibuprofen Literature Paper.pdf</w:t>
        </w:r>
      </w:hyperlink>
    </w:p>
    <w:p w14:paraId="63430806"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information you need about the substances used in this lab is shown below. The squiggly line for the methyl group in Ibuprofen indicates both the R and S Ibuprofen.</w:t>
      </w:r>
    </w:p>
    <w:p w14:paraId="1D97C099"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lastRenderedPageBreak/>
        <w:t>3. Draw</w:t>
      </w:r>
      <w:r>
        <w:rPr>
          <w:rFonts w:ascii="Helvetica" w:hAnsi="Helvetica" w:cs="Helvetica"/>
          <w:color w:val="2D3B45"/>
        </w:rPr>
        <w:t> the reaction between Ibuprofen and S</w:t>
      </w:r>
      <w:proofErr w:type="gramStart"/>
      <w:r>
        <w:rPr>
          <w:rFonts w:ascii="Helvetica" w:hAnsi="Helvetica" w:cs="Helvetica"/>
          <w:color w:val="2D3B45"/>
        </w:rPr>
        <w:t>-(</w:t>
      </w:r>
      <w:proofErr w:type="gramEnd"/>
      <w:r>
        <w:rPr>
          <w:rFonts w:ascii="Helvetica" w:hAnsi="Helvetica" w:cs="Helvetica"/>
          <w:color w:val="2D3B45"/>
        </w:rPr>
        <w:t>-)-phenylethylamine to form the diastereomeric salt in your notebook.</w:t>
      </w:r>
    </w:p>
    <w:p w14:paraId="61C46F11"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Table 1.</w:t>
      </w:r>
      <w:r>
        <w:rPr>
          <w:rFonts w:ascii="Helvetica" w:hAnsi="Helvetica" w:cs="Helvetica"/>
          <w:color w:val="2D3B45"/>
        </w:rPr>
        <w:t> Chemical Information for the Formation of Diastereomeric Salts.</w:t>
      </w:r>
    </w:p>
    <w:p w14:paraId="47E5D5F0" w14:textId="18ED2B34"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b/>
          <w:bCs/>
          <w:noProof/>
          <w:color w:val="2D3B45"/>
        </w:rPr>
        <mc:AlternateContent>
          <mc:Choice Requires="wps">
            <w:drawing>
              <wp:inline distT="0" distB="0" distL="0" distR="0" wp14:anchorId="426F230A" wp14:editId="67072A43">
                <wp:extent cx="9078595" cy="1697990"/>
                <wp:effectExtent l="0" t="0" r="0" b="0"/>
                <wp:docPr id="3" name="Rectangle 3" descr="ibuprofen solids table.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078595" cy="1697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9AB70E" id="Rectangle 3" o:spid="_x0000_s1026" alt="ibuprofen solids table.PNG" style="width:714.85pt;height:13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" filled="f" stroked="f">
                <o:lock v:ext="edit" aspectratio="t"/>
                <w10:anchorlock/>
              </v:rect>
            </w:pict>
          </mc:Fallback>
        </mc:AlternateContent>
      </w:r>
    </w:p>
    <w:p w14:paraId="574D2E34"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4. Write</w:t>
      </w:r>
      <w:r>
        <w:rPr>
          <w:rFonts w:ascii="Helvetica" w:hAnsi="Helvetica" w:cs="Helvetica"/>
          <w:color w:val="2D3B45"/>
        </w:rPr>
        <w:t> the names and </w:t>
      </w:r>
      <w:r>
        <w:rPr>
          <w:rStyle w:val="Strong"/>
          <w:rFonts w:ascii="Helvetica" w:hAnsi="Helvetica" w:cs="Helvetica"/>
          <w:color w:val="2D3B45"/>
        </w:rPr>
        <w:t>Draw</w:t>
      </w:r>
      <w:r>
        <w:rPr>
          <w:rFonts w:ascii="Helvetica" w:hAnsi="Helvetica" w:cs="Helvetica"/>
          <w:color w:val="2D3B45"/>
        </w:rPr>
        <w:t> the structure of the resolving agent you will be using in your lab notebook. You will also need to </w:t>
      </w:r>
      <w:r>
        <w:rPr>
          <w:rStyle w:val="Strong"/>
          <w:rFonts w:ascii="Helvetica" w:hAnsi="Helvetica" w:cs="Helvetica"/>
          <w:color w:val="2D3B45"/>
        </w:rPr>
        <w:t>write</w:t>
      </w:r>
      <w:r>
        <w:rPr>
          <w:rFonts w:ascii="Helvetica" w:hAnsi="Helvetica" w:cs="Helvetica"/>
          <w:color w:val="2D3B45"/>
        </w:rPr>
        <w:t> down the density and hazards for this reagent.</w:t>
      </w:r>
    </w:p>
    <w:p w14:paraId="46F26ECF"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Table 2: </w:t>
      </w:r>
      <w:r>
        <w:rPr>
          <w:rFonts w:ascii="Helvetica" w:hAnsi="Helvetica" w:cs="Helvetica"/>
          <w:color w:val="2D3B45"/>
        </w:rPr>
        <w:t>Chemical Information for Solvents</w:t>
      </w:r>
    </w:p>
    <w:p w14:paraId="5D91E6F2" w14:textId="10E4388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noProof/>
          <w:color w:val="2D3B45"/>
        </w:rPr>
        <w:lastRenderedPageBreak/>
        <mc:AlternateContent>
          <mc:Choice Requires="wps">
            <w:drawing>
              <wp:inline distT="0" distB="0" distL="0" distR="0" wp14:anchorId="3CA00DED" wp14:editId="667E287D">
                <wp:extent cx="9216390" cy="4898390"/>
                <wp:effectExtent l="0" t="0" r="0" b="0"/>
                <wp:docPr id="2" name="Rectangle 2" descr="Ibuprofen liquids table.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216390" cy="4898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330CBB" id="Rectangle 2" o:spid="_x0000_s1026" alt="Ibuprofen liquids table.PNG" style="width:725.7pt;height:38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" filled="f" stroked="f">
                <o:lock v:ext="edit" aspectratio="t"/>
                <w10:anchorlock/>
              </v:rect>
            </w:pict>
          </mc:Fallback>
        </mc:AlternateContent>
      </w:r>
    </w:p>
    <w:p w14:paraId="4155B365"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z w:val="27"/>
          <w:szCs w:val="27"/>
        </w:rPr>
        <w:t>5. Read</w:t>
      </w:r>
      <w:r>
        <w:rPr>
          <w:rFonts w:ascii="Helvetica" w:hAnsi="Helvetica" w:cs="Helvetica"/>
          <w:color w:val="2D3B45"/>
        </w:rPr>
        <w:t> the rest of the page and the entire </w:t>
      </w:r>
      <w:r>
        <w:rPr>
          <w:rFonts w:ascii="Helvetica" w:hAnsi="Helvetica" w:cs="Helvetica"/>
          <w:color w:val="000000"/>
        </w:rPr>
        <w:t>procedure</w:t>
      </w:r>
      <w:r>
        <w:rPr>
          <w:rFonts w:ascii="Helvetica" w:hAnsi="Helvetica" w:cs="Helvetica"/>
          <w:color w:val="2D3B45"/>
        </w:rPr>
        <w:t> below.</w:t>
      </w:r>
    </w:p>
    <w:p w14:paraId="0FD00F99"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6.</w:t>
      </w:r>
      <w:r>
        <w:rPr>
          <w:rFonts w:ascii="Helvetica" w:hAnsi="Helvetica" w:cs="Helvetica"/>
          <w:color w:val="2D3B45"/>
        </w:rPr>
        <w:t> If you didn't last week, </w:t>
      </w:r>
      <w:r>
        <w:rPr>
          <w:rStyle w:val="Strong"/>
          <w:rFonts w:ascii="Helvetica" w:hAnsi="Helvetica" w:cs="Helvetica"/>
          <w:color w:val="2D3B45"/>
        </w:rPr>
        <w:t>Write</w:t>
      </w:r>
      <w:r>
        <w:rPr>
          <w:rFonts w:ascii="Helvetica" w:hAnsi="Helvetica" w:cs="Helvetica"/>
          <w:color w:val="2D3B45"/>
        </w:rPr>
        <w:t> the following melting points down to refer to your lab report. Diastereomeric salt: 173-175 </w:t>
      </w:r>
      <w:proofErr w:type="spellStart"/>
      <w:r>
        <w:rPr>
          <w:rFonts w:ascii="Helvetica" w:hAnsi="Helvetica" w:cs="Helvetica"/>
          <w:color w:val="2D3B45"/>
          <w:sz w:val="18"/>
          <w:szCs w:val="18"/>
          <w:vertAlign w:val="superscript"/>
        </w:rPr>
        <w:t>o</w:t>
      </w:r>
      <w:r>
        <w:rPr>
          <w:rFonts w:ascii="Helvetica" w:hAnsi="Helvetica" w:cs="Helvetica"/>
          <w:color w:val="2D3B45"/>
        </w:rPr>
        <w:t>C</w:t>
      </w:r>
      <w:proofErr w:type="spellEnd"/>
      <w:r>
        <w:rPr>
          <w:rFonts w:ascii="Helvetica" w:hAnsi="Helvetica" w:cs="Helvetica"/>
          <w:color w:val="2D3B45"/>
        </w:rPr>
        <w:t>, racemic Ibuprofen: 77-78 </w:t>
      </w:r>
      <w:proofErr w:type="spellStart"/>
      <w:r>
        <w:rPr>
          <w:rFonts w:ascii="Helvetica" w:hAnsi="Helvetica" w:cs="Helvetica"/>
          <w:color w:val="2D3B45"/>
          <w:sz w:val="18"/>
          <w:szCs w:val="18"/>
          <w:vertAlign w:val="superscript"/>
        </w:rPr>
        <w:t>o</w:t>
      </w:r>
      <w:r>
        <w:rPr>
          <w:rFonts w:ascii="Helvetica" w:hAnsi="Helvetica" w:cs="Helvetica"/>
          <w:color w:val="2D3B45"/>
        </w:rPr>
        <w:t>C</w:t>
      </w:r>
      <w:proofErr w:type="spellEnd"/>
      <w:r>
        <w:rPr>
          <w:rFonts w:ascii="Helvetica" w:hAnsi="Helvetica" w:cs="Helvetica"/>
          <w:color w:val="2D3B45"/>
        </w:rPr>
        <w:t xml:space="preserve"> and S-(+)-</w:t>
      </w:r>
      <w:proofErr w:type="spellStart"/>
      <w:r>
        <w:rPr>
          <w:rFonts w:ascii="Helvetica" w:hAnsi="Helvetica" w:cs="Helvetica"/>
          <w:color w:val="2D3B45"/>
        </w:rPr>
        <w:t>Ibuprofren</w:t>
      </w:r>
      <w:proofErr w:type="spellEnd"/>
      <w:r>
        <w:rPr>
          <w:rFonts w:ascii="Helvetica" w:hAnsi="Helvetica" w:cs="Helvetica"/>
          <w:color w:val="2D3B45"/>
        </w:rPr>
        <w:t>: 49-53 </w:t>
      </w:r>
      <w:proofErr w:type="spellStart"/>
      <w:r>
        <w:rPr>
          <w:rFonts w:ascii="Helvetica" w:hAnsi="Helvetica" w:cs="Helvetica"/>
          <w:color w:val="2D3B45"/>
          <w:sz w:val="18"/>
          <w:szCs w:val="18"/>
          <w:vertAlign w:val="superscript"/>
        </w:rPr>
        <w:t>o</w:t>
      </w:r>
      <w:r>
        <w:rPr>
          <w:rFonts w:ascii="Helvetica" w:hAnsi="Helvetica" w:cs="Helvetica"/>
          <w:color w:val="2D3B45"/>
        </w:rPr>
        <w:t>C.</w:t>
      </w:r>
      <w:proofErr w:type="spellEnd"/>
      <w:r>
        <w:rPr>
          <w:rFonts w:ascii="Helvetica" w:hAnsi="Helvetica" w:cs="Helvetica"/>
          <w:color w:val="2D3B45"/>
        </w:rPr>
        <w:t xml:space="preserve"> You should also be familiar with what IR bands are diagnostic for your products. </w:t>
      </w:r>
    </w:p>
    <w:p w14:paraId="3BF31542"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rPr>
        <w:t>7. </w:t>
      </w:r>
      <w:r>
        <w:rPr>
          <w:rStyle w:val="Strong"/>
          <w:rFonts w:ascii="Helvetica" w:hAnsi="Helvetica" w:cs="Helvetica"/>
          <w:color w:val="000000"/>
          <w:sz w:val="27"/>
          <w:szCs w:val="27"/>
        </w:rPr>
        <w:t>Take the quiz</w:t>
      </w:r>
      <w:r>
        <w:rPr>
          <w:rStyle w:val="Strong"/>
          <w:rFonts w:ascii="Helvetica" w:hAnsi="Helvetica" w:cs="Helvetica"/>
          <w:color w:val="000000"/>
        </w:rPr>
        <w:t>.</w:t>
      </w:r>
      <w:r>
        <w:rPr>
          <w:rFonts w:ascii="Helvetica" w:hAnsi="Helvetica" w:cs="Helvetica"/>
          <w:color w:val="2D3B45"/>
        </w:rPr>
        <w:t> The quiz is open book, so it is assumed that you have all your materials with you when you are taking the quiz. You need to get a 70.00% to come to lab. </w:t>
      </w:r>
      <w:hyperlink r:id="rId8" w:tooltip="Module 4 Quiz Week 2" w:history="1">
        <w:r>
          <w:rPr>
            <w:rStyle w:val="Hyperlink"/>
            <w:rFonts w:ascii="Helvetica" w:hAnsi="Helvetica" w:cs="Helvetica"/>
          </w:rPr>
          <w:t>Module 4 Quiz Week 2</w:t>
        </w:r>
      </w:hyperlink>
    </w:p>
    <w:p w14:paraId="7783530C"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z w:val="27"/>
          <w:szCs w:val="27"/>
          <w:shd w:val="clear" w:color="auto" w:fill="FFFF00"/>
        </w:rPr>
        <w:t>During Lab</w:t>
      </w:r>
    </w:p>
    <w:p w14:paraId="0415FDE8"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FF0000"/>
          <w:sz w:val="27"/>
          <w:szCs w:val="27"/>
        </w:rPr>
        <w:t> </w:t>
      </w:r>
      <w:r>
        <w:rPr>
          <w:rStyle w:val="Strong"/>
          <w:rFonts w:ascii="Helvetica" w:hAnsi="Helvetica" w:cs="Helvetica"/>
          <w:color w:val="000000"/>
          <w:sz w:val="27"/>
          <w:szCs w:val="27"/>
        </w:rPr>
        <w:t>Formation of Diastereomeric Salt Procedure (This is a reaction you are running)</w:t>
      </w:r>
    </w:p>
    <w:p w14:paraId="5ABA5B36"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1. Add 30 mL of 0.25 M sodium hydroxide to the round bottom flask containing the crude ibuprofen. How many moles of Ibuprofen do you have? The amount above is </w:t>
      </w:r>
      <w:r>
        <w:rPr>
          <w:rFonts w:ascii="Helvetica" w:hAnsi="Helvetica" w:cs="Helvetica"/>
          <w:color w:val="2D3B45"/>
        </w:rPr>
        <w:lastRenderedPageBreak/>
        <w:t>based on obtaining 100% recovery of Ibuprofen. Adjust the 30 mL of NaOH to account for your % recovery. Use DI water to bring the aqueous volume to 30 mL</w:t>
      </w:r>
    </w:p>
    <w:p w14:paraId="3A4A0DB8"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Equip the round bottom flask with a Claisen head for a thermometer and condenser as well as a stir bar. </w:t>
      </w:r>
    </w:p>
    <w:p w14:paraId="45FD2349"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Heat the solution using a heating mantle to an internal temperature between 75 and 85 degrees Celsius while stirring.  (Monitor the temperature by ensuring the thermometer bulb is a quarter of an inch away from the </w:t>
      </w:r>
      <w:r>
        <w:rPr>
          <w:rFonts w:ascii="Helvetica" w:hAnsi="Helvetica" w:cs="Helvetica"/>
          <w:color w:val="0000FF"/>
        </w:rPr>
        <w:t>bottom</w:t>
      </w:r>
      <w:r>
        <w:rPr>
          <w:rFonts w:ascii="Helvetica" w:hAnsi="Helvetica" w:cs="Helvetica"/>
          <w:color w:val="2D3B45"/>
        </w:rPr>
        <w:t> of the flask). </w:t>
      </w:r>
    </w:p>
    <w:p w14:paraId="1B3F8063"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4. Once the appropriate internal temperature is attained tell your TA. Your TA will check the pH of the solution, and make sure it approximately 6, then add 0.9 mL of </w:t>
      </w:r>
      <w:r>
        <w:rPr>
          <w:rStyle w:val="Emphasis"/>
          <w:rFonts w:ascii="Helvetica" w:hAnsi="Helvetica" w:cs="Helvetica"/>
          <w:color w:val="2D3B45"/>
        </w:rPr>
        <w:t>S</w:t>
      </w:r>
      <w:proofErr w:type="gramStart"/>
      <w:r>
        <w:rPr>
          <w:rStyle w:val="Emphasis"/>
          <w:rFonts w:ascii="Helvetica" w:hAnsi="Helvetica" w:cs="Helvetica"/>
          <w:color w:val="2D3B45"/>
        </w:rPr>
        <w:t>-(</w:t>
      </w:r>
      <w:proofErr w:type="gramEnd"/>
      <w:r>
        <w:rPr>
          <w:rStyle w:val="Emphasis"/>
          <w:rFonts w:ascii="Helvetica" w:hAnsi="Helvetica" w:cs="Helvetica"/>
          <w:color w:val="2D3B45"/>
        </w:rPr>
        <w:t>-)-α-phenethylamine</w:t>
      </w:r>
      <w:r>
        <w:rPr>
          <w:rFonts w:ascii="Helvetica" w:hAnsi="Helvetica" w:cs="Helvetica"/>
          <w:color w:val="2D3B45"/>
        </w:rPr>
        <w:t> (also known as L-(-) alpha-methylbenzylamine) slowly, by removing the thermometer and adding it through the adaptor.  Precipitation will form almost immediately. How many moles of the amine were added? Which species is the limiting reagent? If you do not have an immediate ppt and your pH is too high your TA will add drops of concentrated sulfuric acid. The acid reduces the pH to the correct range (~7).</w:t>
      </w:r>
    </w:p>
    <w:p w14:paraId="6E2D19C6"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5. Continue heating the mixture between 75 and 85 degrees for 3-5 minutes while stirring. </w:t>
      </w:r>
    </w:p>
    <w:p w14:paraId="5342A987"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rPr>
        <w:t>Workup for the Formation of the Diastereomeric Sal</w:t>
      </w:r>
      <w:r>
        <w:rPr>
          <w:rFonts w:ascii="Helvetica" w:hAnsi="Helvetica" w:cs="Helvetica"/>
          <w:color w:val="000000"/>
        </w:rPr>
        <w:t>t</w:t>
      </w:r>
    </w:p>
    <w:p w14:paraId="3F6E8FC3"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6. Remove the flask from heat and allow it to cool to room temperature. </w:t>
      </w:r>
    </w:p>
    <w:p w14:paraId="0F8DFF03"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7. Collect the salt by vacuum filtration using a Buchner funnel, washing the solid with a small amount (2-3 mL total) of </w:t>
      </w:r>
      <w:proofErr w:type="gramStart"/>
      <w:r>
        <w:rPr>
          <w:rFonts w:ascii="Helvetica" w:hAnsi="Helvetica" w:cs="Helvetica"/>
          <w:color w:val="2D3B45"/>
        </w:rPr>
        <w:t>ice cold</w:t>
      </w:r>
      <w:proofErr w:type="gramEnd"/>
      <w:r>
        <w:rPr>
          <w:rFonts w:ascii="Helvetica" w:hAnsi="Helvetica" w:cs="Helvetica"/>
          <w:color w:val="2D3B45"/>
        </w:rPr>
        <w:t xml:space="preserve"> water. Add a small amount of </w:t>
      </w:r>
      <w:proofErr w:type="gramStart"/>
      <w:r>
        <w:rPr>
          <w:rFonts w:ascii="Helvetica" w:hAnsi="Helvetica" w:cs="Helvetica"/>
          <w:color w:val="2D3B45"/>
        </w:rPr>
        <w:t>ice cold</w:t>
      </w:r>
      <w:proofErr w:type="gramEnd"/>
      <w:r>
        <w:rPr>
          <w:rFonts w:ascii="Helvetica" w:hAnsi="Helvetica" w:cs="Helvetica"/>
          <w:color w:val="2D3B45"/>
        </w:rPr>
        <w:t xml:space="preserve"> DI water to wet the filter paper. Pull out the stir bar with the tweezers, rinse the stir bar with water and keep for the next reaction.</w:t>
      </w:r>
    </w:p>
    <w:p w14:paraId="557CE164"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8. Record the mass of the obtained salt. Calculate the % yield of salt formation. Either the amine or Ibuprofen is the limiting reagent. Which one is it? Obtain a </w:t>
      </w:r>
      <w:proofErr w:type="spellStart"/>
      <w:r>
        <w:rPr>
          <w:rFonts w:ascii="Helvetica" w:hAnsi="Helvetica" w:cs="Helvetica"/>
          <w:color w:val="2D3B45"/>
        </w:rPr>
        <w:t>mp</w:t>
      </w:r>
      <w:proofErr w:type="spellEnd"/>
      <w:r>
        <w:rPr>
          <w:rFonts w:ascii="Helvetica" w:hAnsi="Helvetica" w:cs="Helvetica"/>
          <w:color w:val="2D3B45"/>
        </w:rPr>
        <w:t xml:space="preserve"> of the product. Store your sample for the next laboratory period</w:t>
      </w:r>
    </w:p>
    <w:p w14:paraId="32DFA839"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B126B54" w14:textId="0BD3B101" w:rsidR="00342EFA" w:rsidRPr="00342EFA" w:rsidRDefault="00342EFA" w:rsidP="00342EFA">
      <w:pPr>
        <w:spacing w:before="225" w:after="225" w:line="240" w:lineRule="auto"/>
        <w:outlineLvl w:val="0"/>
        <w:rPr>
          <w:rFonts w:ascii="Helvetica" w:eastAsia="Times New Roman" w:hAnsi="Helvetica" w:cs="Helvetica"/>
          <w:color w:val="666666"/>
          <w:kern w:val="36"/>
          <w:sz w:val="60"/>
          <w:szCs w:val="60"/>
        </w:rPr>
      </w:pPr>
      <w:r>
        <w:rPr>
          <w:rFonts w:ascii="Helvetica" w:eastAsia="Times New Roman" w:hAnsi="Helvetica" w:cs="Helvetica"/>
          <w:color w:val="666666"/>
          <w:kern w:val="36"/>
          <w:sz w:val="60"/>
          <w:szCs w:val="60"/>
        </w:rPr>
        <w:t>3</w:t>
      </w:r>
      <w:r w:rsidRPr="00342EFA">
        <w:rPr>
          <w:rFonts w:ascii="Helvetica" w:eastAsia="Times New Roman" w:hAnsi="Helvetica" w:cs="Helvetica"/>
          <w:color w:val="666666"/>
          <w:kern w:val="36"/>
          <w:sz w:val="60"/>
          <w:szCs w:val="60"/>
          <w:vertAlign w:val="superscript"/>
        </w:rPr>
        <w:t>rd</w:t>
      </w:r>
      <w:r>
        <w:rPr>
          <w:rFonts w:ascii="Helvetica" w:eastAsia="Times New Roman" w:hAnsi="Helvetica" w:cs="Helvetica"/>
          <w:color w:val="666666"/>
          <w:kern w:val="36"/>
          <w:sz w:val="60"/>
          <w:szCs w:val="60"/>
        </w:rPr>
        <w:t xml:space="preserve"> Day: </w:t>
      </w:r>
      <w:r w:rsidRPr="00342EFA">
        <w:rPr>
          <w:rFonts w:ascii="Helvetica" w:eastAsia="Times New Roman" w:hAnsi="Helvetica" w:cs="Helvetica"/>
          <w:color w:val="666666"/>
          <w:kern w:val="36"/>
          <w:sz w:val="60"/>
          <w:szCs w:val="60"/>
        </w:rPr>
        <w:t>Resolution of Ibuprofen: Recovery of Enantiomerically Pure Ibuprofen</w:t>
      </w:r>
    </w:p>
    <w:p w14:paraId="2CAC3A27"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000000"/>
          <w:sz w:val="24"/>
          <w:szCs w:val="24"/>
          <w:shd w:val="clear" w:color="auto" w:fill="FFFF00"/>
        </w:rPr>
        <w:t>Introduction</w:t>
      </w:r>
    </w:p>
    <w:p w14:paraId="663FAC54"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000000"/>
          <w:sz w:val="24"/>
          <w:szCs w:val="24"/>
        </w:rPr>
        <w:t>During the first period you isolated ibuprofen from the tablets</w:t>
      </w:r>
      <w:r w:rsidRPr="00342EFA">
        <w:rPr>
          <w:rFonts w:ascii="Helvetica" w:eastAsia="Times New Roman" w:hAnsi="Helvetica" w:cs="Helvetica"/>
          <w:color w:val="2D3B45"/>
          <w:sz w:val="24"/>
          <w:szCs w:val="24"/>
        </w:rPr>
        <w:t> and formed the diastereomeric salt. </w:t>
      </w:r>
      <w:r w:rsidRPr="00342EFA">
        <w:rPr>
          <w:rFonts w:ascii="Helvetica" w:eastAsia="Times New Roman" w:hAnsi="Helvetica" w:cs="Helvetica"/>
          <w:color w:val="000000"/>
          <w:sz w:val="24"/>
          <w:szCs w:val="24"/>
        </w:rPr>
        <w:t xml:space="preserve">The salt has two </w:t>
      </w:r>
      <w:proofErr w:type="gramStart"/>
      <w:r w:rsidRPr="00342EFA">
        <w:rPr>
          <w:rFonts w:ascii="Helvetica" w:eastAsia="Times New Roman" w:hAnsi="Helvetica" w:cs="Helvetica"/>
          <w:color w:val="000000"/>
          <w:sz w:val="24"/>
          <w:szCs w:val="24"/>
        </w:rPr>
        <w:t>stereocenters</w:t>
      </w:r>
      <w:proofErr w:type="gramEnd"/>
      <w:r w:rsidRPr="00342EFA">
        <w:rPr>
          <w:rFonts w:ascii="Helvetica" w:eastAsia="Times New Roman" w:hAnsi="Helvetica" w:cs="Helvetica"/>
          <w:color w:val="000000"/>
          <w:sz w:val="24"/>
          <w:szCs w:val="24"/>
        </w:rPr>
        <w:t xml:space="preserve"> so the formed salt is SS. The diastereomer salt RS does not form. This period you will recover enantiomerically pure (+)-(S)-ibuprofen by reacting this salt with acid to get back the pure enantiomer of S</w:t>
      </w:r>
      <w:proofErr w:type="gramStart"/>
      <w:r w:rsidRPr="00342EFA">
        <w:rPr>
          <w:rFonts w:ascii="Helvetica" w:eastAsia="Times New Roman" w:hAnsi="Helvetica" w:cs="Helvetica"/>
          <w:color w:val="000000"/>
          <w:sz w:val="24"/>
          <w:szCs w:val="24"/>
        </w:rPr>
        <w:t>-(</w:t>
      </w:r>
      <w:proofErr w:type="gramEnd"/>
      <w:r w:rsidRPr="00342EFA">
        <w:rPr>
          <w:rFonts w:ascii="Helvetica" w:eastAsia="Times New Roman" w:hAnsi="Helvetica" w:cs="Helvetica"/>
          <w:color w:val="000000"/>
          <w:sz w:val="24"/>
          <w:szCs w:val="24"/>
        </w:rPr>
        <w:t>+)-</w:t>
      </w:r>
      <w:r w:rsidRPr="00342EFA">
        <w:rPr>
          <w:rFonts w:ascii="Helvetica" w:eastAsia="Times New Roman" w:hAnsi="Helvetica" w:cs="Helvetica"/>
          <w:color w:val="000000"/>
          <w:sz w:val="24"/>
          <w:szCs w:val="24"/>
        </w:rPr>
        <w:lastRenderedPageBreak/>
        <w:t>Ibuprofen and the S-(-)-phenylethylamine. Next period you will be using polarimetry to assess the success of your chiral resolution by determining the enantiomeric excess and optical purity of your sample.</w:t>
      </w:r>
    </w:p>
    <w:p w14:paraId="33C2FB44"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000000"/>
          <w:sz w:val="27"/>
          <w:szCs w:val="27"/>
          <w:shd w:val="clear" w:color="auto" w:fill="FFFF00"/>
        </w:rPr>
        <w:t>Before coming to lab.</w:t>
      </w:r>
    </w:p>
    <w:p w14:paraId="5A2E36FE" w14:textId="1AE4DE66"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000000"/>
          <w:sz w:val="27"/>
          <w:szCs w:val="27"/>
        </w:rPr>
        <w:t>1. Re-read the literature paper</w:t>
      </w:r>
      <w:r w:rsidRPr="00342EFA">
        <w:rPr>
          <w:rFonts w:ascii="Helvetica" w:eastAsia="Times New Roman" w:hAnsi="Helvetica" w:cs="Helvetica"/>
          <w:color w:val="0000FF"/>
          <w:sz w:val="27"/>
          <w:szCs w:val="27"/>
        </w:rPr>
        <w:t>. </w:t>
      </w:r>
      <w:hyperlink r:id="rId9" w:tooltip="Ibuprofen Literature Paper.pdf" w:history="1">
        <w:r w:rsidRPr="00342EFA">
          <w:rPr>
            <w:rFonts w:ascii="Helvetica" w:eastAsia="Times New Roman" w:hAnsi="Helvetica" w:cs="Helvetica"/>
            <w:color w:val="0000FF"/>
            <w:sz w:val="24"/>
            <w:szCs w:val="24"/>
            <w:u w:val="single"/>
          </w:rPr>
          <w:t>Ibuprofen Literature Paper.pdf</w:t>
        </w:r>
      </w:hyperlink>
      <w:r w:rsidRPr="00342EFA">
        <w:rPr>
          <w:rFonts w:ascii="Helvetica" w:eastAsia="Times New Roman" w:hAnsi="Helvetica" w:cs="Helvetica"/>
          <w:noProof/>
          <w:color w:val="0000FF"/>
          <w:sz w:val="24"/>
          <w:szCs w:val="24"/>
        </w:rPr>
        <w:drawing>
          <wp:inline distT="0" distB="0" distL="0" distR="0" wp14:anchorId="5EED6BED" wp14:editId="2EEED16C">
            <wp:extent cx="152400" cy="152400"/>
            <wp:effectExtent l="0" t="0" r="0" b="0"/>
            <wp:docPr id="6" name="Picture 6"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eview the document">
                      <a:hlinkClick r:id="rId7"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A009F91"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000000"/>
          <w:sz w:val="24"/>
          <w:szCs w:val="24"/>
        </w:rPr>
        <w:t>The information you need about the substances used in this lab is shown below. The squiggly line for the methyl group in Ibuprofen indicates both the R and S Ibuprofen.</w:t>
      </w:r>
    </w:p>
    <w:p w14:paraId="44F649BA"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2D3B45"/>
          <w:sz w:val="24"/>
          <w:szCs w:val="24"/>
        </w:rPr>
        <w:t>Table 1.</w:t>
      </w:r>
      <w:r w:rsidRPr="00342EFA">
        <w:rPr>
          <w:rFonts w:ascii="Helvetica" w:eastAsia="Times New Roman" w:hAnsi="Helvetica" w:cs="Helvetica"/>
          <w:color w:val="2D3B45"/>
          <w:sz w:val="24"/>
          <w:szCs w:val="24"/>
        </w:rPr>
        <w:t> Chemical Information for the Formation of Diastereomeric Salts.</w:t>
      </w:r>
    </w:p>
    <w:p w14:paraId="37774C6C" w14:textId="6A583522"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noProof/>
          <w:color w:val="2D3B45"/>
          <w:sz w:val="24"/>
          <w:szCs w:val="24"/>
        </w:rPr>
        <mc:AlternateContent>
          <mc:Choice Requires="wps">
            <w:drawing>
              <wp:inline distT="0" distB="0" distL="0" distR="0" wp14:anchorId="555259B5" wp14:editId="704A3821">
                <wp:extent cx="9078595" cy="1697990"/>
                <wp:effectExtent l="0" t="0" r="0" b="0"/>
                <wp:docPr id="5" name="Rectangle 5" descr="ibuprofen solids table.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078595" cy="1697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DDBD99" id="Rectangle 5" o:spid="_x0000_s1026" alt="ibuprofen solids table.PNG" style="width:714.85pt;height:13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" filled="f" stroked="f">
                <o:lock v:ext="edit" aspectratio="t"/>
                <w10:anchorlock/>
              </v:rect>
            </w:pict>
          </mc:Fallback>
        </mc:AlternateContent>
      </w:r>
    </w:p>
    <w:p w14:paraId="76BB9BA1"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2D3B45"/>
          <w:sz w:val="24"/>
          <w:szCs w:val="24"/>
        </w:rPr>
        <w:t>2. Write</w:t>
      </w:r>
      <w:r w:rsidRPr="00342EFA">
        <w:rPr>
          <w:rFonts w:ascii="Helvetica" w:eastAsia="Times New Roman" w:hAnsi="Helvetica" w:cs="Helvetica"/>
          <w:color w:val="2D3B45"/>
          <w:sz w:val="24"/>
          <w:szCs w:val="24"/>
        </w:rPr>
        <w:t> the names and </w:t>
      </w:r>
      <w:r w:rsidRPr="00342EFA">
        <w:rPr>
          <w:rFonts w:ascii="Helvetica" w:eastAsia="Times New Roman" w:hAnsi="Helvetica" w:cs="Helvetica"/>
          <w:b/>
          <w:bCs/>
          <w:color w:val="2D3B45"/>
          <w:sz w:val="24"/>
          <w:szCs w:val="24"/>
        </w:rPr>
        <w:t>Draw</w:t>
      </w:r>
      <w:r w:rsidRPr="00342EFA">
        <w:rPr>
          <w:rFonts w:ascii="Helvetica" w:eastAsia="Times New Roman" w:hAnsi="Helvetica" w:cs="Helvetica"/>
          <w:color w:val="2D3B45"/>
          <w:sz w:val="24"/>
          <w:szCs w:val="24"/>
        </w:rPr>
        <w:t> the structures of the solvents you will be using in your lab notebook. You will also need to </w:t>
      </w:r>
      <w:r w:rsidRPr="00342EFA">
        <w:rPr>
          <w:rFonts w:ascii="Helvetica" w:eastAsia="Times New Roman" w:hAnsi="Helvetica" w:cs="Helvetica"/>
          <w:b/>
          <w:bCs/>
          <w:color w:val="2D3B45"/>
          <w:sz w:val="24"/>
          <w:szCs w:val="24"/>
        </w:rPr>
        <w:t>write</w:t>
      </w:r>
      <w:r w:rsidRPr="00342EFA">
        <w:rPr>
          <w:rFonts w:ascii="Helvetica" w:eastAsia="Times New Roman" w:hAnsi="Helvetica" w:cs="Helvetica"/>
          <w:color w:val="2D3B45"/>
          <w:sz w:val="24"/>
          <w:szCs w:val="24"/>
        </w:rPr>
        <w:t> down the densities and hazards for these solvents.</w:t>
      </w:r>
    </w:p>
    <w:p w14:paraId="164E6BDF"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2D3B45"/>
          <w:sz w:val="24"/>
          <w:szCs w:val="24"/>
        </w:rPr>
        <w:t>Table 2: </w:t>
      </w:r>
      <w:r w:rsidRPr="00342EFA">
        <w:rPr>
          <w:rFonts w:ascii="Helvetica" w:eastAsia="Times New Roman" w:hAnsi="Helvetica" w:cs="Helvetica"/>
          <w:color w:val="2D3B45"/>
          <w:sz w:val="24"/>
          <w:szCs w:val="24"/>
        </w:rPr>
        <w:t>Chemical Information for Solvents</w:t>
      </w:r>
    </w:p>
    <w:p w14:paraId="598D1191" w14:textId="74E03D16"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noProof/>
          <w:color w:val="2D3B45"/>
          <w:sz w:val="24"/>
          <w:szCs w:val="24"/>
        </w:rPr>
        <w:lastRenderedPageBreak/>
        <mc:AlternateContent>
          <mc:Choice Requires="wps">
            <w:drawing>
              <wp:inline distT="0" distB="0" distL="0" distR="0" wp14:anchorId="53486333" wp14:editId="424F3CE7">
                <wp:extent cx="9216390" cy="4898390"/>
                <wp:effectExtent l="0" t="0" r="0" b="0"/>
                <wp:docPr id="4" name="Rectangle 4" descr="Ibuprofen liquids table.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216390" cy="4898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7F625B" id="Rectangle 4" o:spid="_x0000_s1026" alt="Ibuprofen liquids table.PNG" style="width:725.7pt;height:38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" filled="f" stroked="f">
                <o:lock v:ext="edit" aspectratio="t"/>
                <w10:anchorlock/>
              </v:rect>
            </w:pict>
          </mc:Fallback>
        </mc:AlternateContent>
      </w:r>
    </w:p>
    <w:p w14:paraId="13E7D36D"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000000"/>
          <w:sz w:val="27"/>
          <w:szCs w:val="27"/>
        </w:rPr>
        <w:t>3. Read</w:t>
      </w:r>
      <w:r w:rsidRPr="00342EFA">
        <w:rPr>
          <w:rFonts w:ascii="Helvetica" w:eastAsia="Times New Roman" w:hAnsi="Helvetica" w:cs="Helvetica"/>
          <w:color w:val="2D3B45"/>
          <w:sz w:val="24"/>
          <w:szCs w:val="24"/>
        </w:rPr>
        <w:t> the rest of the page and the entire </w:t>
      </w:r>
      <w:r w:rsidRPr="00342EFA">
        <w:rPr>
          <w:rFonts w:ascii="Helvetica" w:eastAsia="Times New Roman" w:hAnsi="Helvetica" w:cs="Helvetica"/>
          <w:color w:val="000000"/>
          <w:sz w:val="24"/>
          <w:szCs w:val="24"/>
        </w:rPr>
        <w:t>procedure</w:t>
      </w:r>
      <w:r w:rsidRPr="00342EFA">
        <w:rPr>
          <w:rFonts w:ascii="Helvetica" w:eastAsia="Times New Roman" w:hAnsi="Helvetica" w:cs="Helvetica"/>
          <w:color w:val="2D3B45"/>
          <w:sz w:val="24"/>
          <w:szCs w:val="24"/>
        </w:rPr>
        <w:t> below.</w:t>
      </w:r>
    </w:p>
    <w:p w14:paraId="3FA6B7B7"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2D3B45"/>
          <w:sz w:val="24"/>
          <w:szCs w:val="24"/>
        </w:rPr>
        <w:t>4.</w:t>
      </w:r>
      <w:r w:rsidRPr="00342EFA">
        <w:rPr>
          <w:rFonts w:ascii="Helvetica" w:eastAsia="Times New Roman" w:hAnsi="Helvetica" w:cs="Helvetica"/>
          <w:color w:val="2D3B45"/>
          <w:sz w:val="24"/>
          <w:szCs w:val="24"/>
        </w:rPr>
        <w:t> If you didn't last week, </w:t>
      </w:r>
      <w:r w:rsidRPr="00342EFA">
        <w:rPr>
          <w:rFonts w:ascii="Helvetica" w:eastAsia="Times New Roman" w:hAnsi="Helvetica" w:cs="Helvetica"/>
          <w:b/>
          <w:bCs/>
          <w:color w:val="2D3B45"/>
          <w:sz w:val="24"/>
          <w:szCs w:val="24"/>
        </w:rPr>
        <w:t>Write</w:t>
      </w:r>
      <w:r w:rsidRPr="00342EFA">
        <w:rPr>
          <w:rFonts w:ascii="Helvetica" w:eastAsia="Times New Roman" w:hAnsi="Helvetica" w:cs="Helvetica"/>
          <w:color w:val="2D3B45"/>
          <w:sz w:val="24"/>
          <w:szCs w:val="24"/>
        </w:rPr>
        <w:t> the following melting points down to refer to your lab report. Diastereomeric salt: 173-175 </w:t>
      </w:r>
      <w:proofErr w:type="spellStart"/>
      <w:r w:rsidRPr="00342EFA">
        <w:rPr>
          <w:rFonts w:ascii="Helvetica" w:eastAsia="Times New Roman" w:hAnsi="Helvetica" w:cs="Helvetica"/>
          <w:color w:val="2D3B45"/>
          <w:sz w:val="18"/>
          <w:szCs w:val="18"/>
          <w:vertAlign w:val="superscript"/>
        </w:rPr>
        <w:t>o</w:t>
      </w:r>
      <w:r w:rsidRPr="00342EFA">
        <w:rPr>
          <w:rFonts w:ascii="Helvetica" w:eastAsia="Times New Roman" w:hAnsi="Helvetica" w:cs="Helvetica"/>
          <w:color w:val="2D3B45"/>
          <w:sz w:val="24"/>
          <w:szCs w:val="24"/>
        </w:rPr>
        <w:t>C</w:t>
      </w:r>
      <w:proofErr w:type="spellEnd"/>
      <w:r w:rsidRPr="00342EFA">
        <w:rPr>
          <w:rFonts w:ascii="Helvetica" w:eastAsia="Times New Roman" w:hAnsi="Helvetica" w:cs="Helvetica"/>
          <w:color w:val="2D3B45"/>
          <w:sz w:val="24"/>
          <w:szCs w:val="24"/>
        </w:rPr>
        <w:t>, racemic Ibuprofen: 77-78 </w:t>
      </w:r>
      <w:proofErr w:type="spellStart"/>
      <w:r w:rsidRPr="00342EFA">
        <w:rPr>
          <w:rFonts w:ascii="Helvetica" w:eastAsia="Times New Roman" w:hAnsi="Helvetica" w:cs="Helvetica"/>
          <w:color w:val="2D3B45"/>
          <w:sz w:val="18"/>
          <w:szCs w:val="18"/>
          <w:vertAlign w:val="superscript"/>
        </w:rPr>
        <w:t>o</w:t>
      </w:r>
      <w:r w:rsidRPr="00342EFA">
        <w:rPr>
          <w:rFonts w:ascii="Helvetica" w:eastAsia="Times New Roman" w:hAnsi="Helvetica" w:cs="Helvetica"/>
          <w:color w:val="2D3B45"/>
          <w:sz w:val="24"/>
          <w:szCs w:val="24"/>
        </w:rPr>
        <w:t>C</w:t>
      </w:r>
      <w:proofErr w:type="spellEnd"/>
      <w:r w:rsidRPr="00342EFA">
        <w:rPr>
          <w:rFonts w:ascii="Helvetica" w:eastAsia="Times New Roman" w:hAnsi="Helvetica" w:cs="Helvetica"/>
          <w:color w:val="2D3B45"/>
          <w:sz w:val="24"/>
          <w:szCs w:val="24"/>
        </w:rPr>
        <w:t xml:space="preserve"> and S-(+)-</w:t>
      </w:r>
      <w:proofErr w:type="spellStart"/>
      <w:r w:rsidRPr="00342EFA">
        <w:rPr>
          <w:rFonts w:ascii="Helvetica" w:eastAsia="Times New Roman" w:hAnsi="Helvetica" w:cs="Helvetica"/>
          <w:color w:val="2D3B45"/>
          <w:sz w:val="24"/>
          <w:szCs w:val="24"/>
        </w:rPr>
        <w:t>Ibuprofren</w:t>
      </w:r>
      <w:proofErr w:type="spellEnd"/>
      <w:r w:rsidRPr="00342EFA">
        <w:rPr>
          <w:rFonts w:ascii="Helvetica" w:eastAsia="Times New Roman" w:hAnsi="Helvetica" w:cs="Helvetica"/>
          <w:color w:val="2D3B45"/>
          <w:sz w:val="24"/>
          <w:szCs w:val="24"/>
        </w:rPr>
        <w:t>: 49-53 </w:t>
      </w:r>
      <w:proofErr w:type="spellStart"/>
      <w:r w:rsidRPr="00342EFA">
        <w:rPr>
          <w:rFonts w:ascii="Helvetica" w:eastAsia="Times New Roman" w:hAnsi="Helvetica" w:cs="Helvetica"/>
          <w:color w:val="2D3B45"/>
          <w:sz w:val="18"/>
          <w:szCs w:val="18"/>
          <w:vertAlign w:val="superscript"/>
        </w:rPr>
        <w:t>o</w:t>
      </w:r>
      <w:r w:rsidRPr="00342EFA">
        <w:rPr>
          <w:rFonts w:ascii="Helvetica" w:eastAsia="Times New Roman" w:hAnsi="Helvetica" w:cs="Helvetica"/>
          <w:color w:val="2D3B45"/>
          <w:sz w:val="24"/>
          <w:szCs w:val="24"/>
        </w:rPr>
        <w:t>C.</w:t>
      </w:r>
      <w:proofErr w:type="spellEnd"/>
      <w:r w:rsidRPr="00342EFA">
        <w:rPr>
          <w:rFonts w:ascii="Helvetica" w:eastAsia="Times New Roman" w:hAnsi="Helvetica" w:cs="Helvetica"/>
          <w:color w:val="2D3B45"/>
          <w:sz w:val="24"/>
          <w:szCs w:val="24"/>
        </w:rPr>
        <w:t xml:space="preserve"> You should also be familiar with what IR bands are diagnostic for your products. </w:t>
      </w:r>
    </w:p>
    <w:p w14:paraId="79E2CD61"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000000"/>
          <w:sz w:val="27"/>
          <w:szCs w:val="27"/>
          <w:shd w:val="clear" w:color="auto" w:fill="FFFF00"/>
        </w:rPr>
        <w:t>During Lab</w:t>
      </w:r>
    </w:p>
    <w:p w14:paraId="0CEE03A5"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000000"/>
          <w:sz w:val="27"/>
          <w:szCs w:val="27"/>
        </w:rPr>
        <w:t>Recovery of (+) (S) Ibuprofen from the Diastereomeric Salt Procedure (This is a reaction</w:t>
      </w:r>
      <w:r w:rsidRPr="00342EFA">
        <w:rPr>
          <w:rFonts w:ascii="Helvetica" w:eastAsia="Times New Roman" w:hAnsi="Helvetica" w:cs="Helvetica"/>
          <w:color w:val="000000"/>
          <w:sz w:val="27"/>
          <w:szCs w:val="27"/>
        </w:rPr>
        <w:t>)</w:t>
      </w:r>
    </w:p>
    <w:p w14:paraId="220E78BB"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1. Transfer the salt to a clean 50 mL beaker equipped with a stir bar.</w:t>
      </w:r>
    </w:p>
    <w:p w14:paraId="203A62B8"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2. Add approximately 25 mL of 2M H</w:t>
      </w:r>
      <w:r w:rsidRPr="00342EFA">
        <w:rPr>
          <w:rFonts w:ascii="Helvetica" w:eastAsia="Times New Roman" w:hAnsi="Helvetica" w:cs="Helvetica"/>
          <w:color w:val="2D3B45"/>
          <w:sz w:val="18"/>
          <w:szCs w:val="18"/>
          <w:vertAlign w:val="subscript"/>
        </w:rPr>
        <w:t>2</w:t>
      </w:r>
      <w:r w:rsidRPr="00342EFA">
        <w:rPr>
          <w:rFonts w:ascii="Helvetica" w:eastAsia="Times New Roman" w:hAnsi="Helvetica" w:cs="Helvetica"/>
          <w:color w:val="2D3B45"/>
          <w:sz w:val="24"/>
          <w:szCs w:val="24"/>
        </w:rPr>
        <w:t>SO</w:t>
      </w:r>
      <w:r w:rsidRPr="00342EFA">
        <w:rPr>
          <w:rFonts w:ascii="Helvetica" w:eastAsia="Times New Roman" w:hAnsi="Helvetica" w:cs="Helvetica"/>
          <w:color w:val="2D3B45"/>
          <w:sz w:val="18"/>
          <w:szCs w:val="18"/>
          <w:vertAlign w:val="subscript"/>
        </w:rPr>
        <w:t>4</w:t>
      </w:r>
      <w:r w:rsidRPr="00342EFA">
        <w:rPr>
          <w:rFonts w:ascii="Helvetica" w:eastAsia="Times New Roman" w:hAnsi="Helvetica" w:cs="Helvetica"/>
          <w:color w:val="2D3B45"/>
          <w:sz w:val="24"/>
          <w:szCs w:val="24"/>
        </w:rPr>
        <w:t>. </w:t>
      </w:r>
    </w:p>
    <w:p w14:paraId="7AE9FCF0"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 xml:space="preserve">3. Heat the solution gently on the hotplate while stirring, until </w:t>
      </w:r>
      <w:proofErr w:type="gramStart"/>
      <w:r w:rsidRPr="00342EFA">
        <w:rPr>
          <w:rFonts w:ascii="Helvetica" w:eastAsia="Times New Roman" w:hAnsi="Helvetica" w:cs="Helvetica"/>
          <w:color w:val="2D3B45"/>
          <w:sz w:val="24"/>
          <w:szCs w:val="24"/>
        </w:rPr>
        <w:t>all of</w:t>
      </w:r>
      <w:proofErr w:type="gramEnd"/>
      <w:r w:rsidRPr="00342EFA">
        <w:rPr>
          <w:rFonts w:ascii="Helvetica" w:eastAsia="Times New Roman" w:hAnsi="Helvetica" w:cs="Helvetica"/>
          <w:color w:val="2D3B45"/>
          <w:sz w:val="24"/>
          <w:szCs w:val="24"/>
        </w:rPr>
        <w:t xml:space="preserve"> the crystals dissolve and leave behind thick oily droplets suspended in the top of the solution.</w:t>
      </w:r>
    </w:p>
    <w:p w14:paraId="7D998A0E"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b/>
          <w:bCs/>
          <w:color w:val="000000"/>
          <w:sz w:val="24"/>
          <w:szCs w:val="24"/>
        </w:rPr>
        <w:t>Workup for the recovery of (+) (S) Ibuprofen</w:t>
      </w:r>
    </w:p>
    <w:p w14:paraId="0652397E"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lastRenderedPageBreak/>
        <w:t>4. Remove the stir bar, rinse it with acetone, and return it to your TA. Meanwhile, allow the mixture to cool.</w:t>
      </w:r>
    </w:p>
    <w:p w14:paraId="1B745ABC"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5. Transfer the mixture to a separatory funnel and extract the aqueous layer with approximately 15 mL of ethyl ether three times. The ethyl ether layer (organic) will be on top. Your TA will demonstrate how to use a separatory funnel during recitation.</w:t>
      </w:r>
    </w:p>
    <w:p w14:paraId="59C9AE78"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6. Combine the organic layers from the three extractions and wash with approximately 1 X 15 mL of water in the separatory funnel.</w:t>
      </w:r>
    </w:p>
    <w:p w14:paraId="29371912"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7. Discard the aqueous layer from the wash with water, then wash the organic layer with approximately 1 X 15 mL of saturated sodium chloride solution in the separatory funnel.</w:t>
      </w:r>
    </w:p>
    <w:p w14:paraId="41C99B75" w14:textId="23CEC644"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8. Transfer the final organic layer to a beaker, add a small amount of anhydrous magnesium sulfate and dry until you see the snow globe effect. Keep your beaker covered with a watch</w:t>
      </w:r>
      <w:r>
        <w:rPr>
          <w:rFonts w:ascii="Helvetica" w:eastAsia="Times New Roman" w:hAnsi="Helvetica" w:cs="Helvetica"/>
          <w:color w:val="2D3B45"/>
          <w:sz w:val="24"/>
          <w:szCs w:val="24"/>
        </w:rPr>
        <w:t xml:space="preserve"> </w:t>
      </w:r>
      <w:r w:rsidRPr="00342EFA">
        <w:rPr>
          <w:rFonts w:ascii="Helvetica" w:eastAsia="Times New Roman" w:hAnsi="Helvetica" w:cs="Helvetica"/>
          <w:color w:val="2D3B45"/>
          <w:sz w:val="24"/>
          <w:szCs w:val="24"/>
        </w:rPr>
        <w:t>glass.</w:t>
      </w:r>
    </w:p>
    <w:p w14:paraId="6E5DC220"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9. Gravity filter the ether solution into a tared round bottom flask.</w:t>
      </w:r>
    </w:p>
    <w:p w14:paraId="1DED31AD"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 xml:space="preserve">10. Hand your round bottom flask to your TA to </w:t>
      </w:r>
      <w:proofErr w:type="spellStart"/>
      <w:r w:rsidRPr="00342EFA">
        <w:rPr>
          <w:rFonts w:ascii="Helvetica" w:eastAsia="Times New Roman" w:hAnsi="Helvetica" w:cs="Helvetica"/>
          <w:color w:val="2D3B45"/>
          <w:sz w:val="24"/>
          <w:szCs w:val="24"/>
        </w:rPr>
        <w:t>rotovap</w:t>
      </w:r>
      <w:proofErr w:type="spellEnd"/>
      <w:r w:rsidRPr="00342EFA">
        <w:rPr>
          <w:rFonts w:ascii="Helvetica" w:eastAsia="Times New Roman" w:hAnsi="Helvetica" w:cs="Helvetica"/>
          <w:color w:val="2D3B45"/>
          <w:sz w:val="24"/>
          <w:szCs w:val="24"/>
        </w:rPr>
        <w:t>. The product will probably be a semi solid oily mess. Scratch it with a glass rod to get the product to crystallize. Whether or not your product is fully solid will not affect polarimetry.</w:t>
      </w:r>
    </w:p>
    <w:p w14:paraId="2F976AA1"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11. Mass the flask and obtain the mass of the product.</w:t>
      </w:r>
    </w:p>
    <w:p w14:paraId="5EE25F7A" w14:textId="77777777" w:rsidR="00342EFA" w:rsidRP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12. Obtain a melting point of your product and compare to the literature value.</w:t>
      </w:r>
    </w:p>
    <w:p w14:paraId="2D75C5FB" w14:textId="533A3D9E" w:rsidR="00342EFA" w:rsidRDefault="00342EFA" w:rsidP="00342EFA">
      <w:pPr>
        <w:spacing w:before="180" w:after="180" w:line="240" w:lineRule="auto"/>
        <w:rPr>
          <w:rFonts w:ascii="Helvetica" w:eastAsia="Times New Roman" w:hAnsi="Helvetica" w:cs="Helvetica"/>
          <w:color w:val="2D3B45"/>
          <w:sz w:val="24"/>
          <w:szCs w:val="24"/>
        </w:rPr>
      </w:pPr>
      <w:r w:rsidRPr="00342EFA">
        <w:rPr>
          <w:rFonts w:ascii="Helvetica" w:eastAsia="Times New Roman" w:hAnsi="Helvetica" w:cs="Helvetica"/>
          <w:color w:val="2D3B45"/>
          <w:sz w:val="24"/>
          <w:szCs w:val="24"/>
        </w:rPr>
        <w:t>13. Obtain an FTIR of your product.</w:t>
      </w:r>
    </w:p>
    <w:p w14:paraId="47AA70F3" w14:textId="25D37B6C" w:rsidR="00342EFA" w:rsidRDefault="00D93718" w:rsidP="00342EFA">
      <w:pPr>
        <w:pStyle w:val="Heading1"/>
        <w:shd w:val="clear" w:color="auto" w:fill="FFFFFF"/>
        <w:spacing w:before="225" w:beforeAutospacing="0" w:after="225" w:afterAutospacing="0"/>
        <w:rPr>
          <w:rFonts w:ascii="Helvetica" w:hAnsi="Helvetica" w:cs="Helvetica"/>
          <w:b w:val="0"/>
          <w:bCs w:val="0"/>
          <w:color w:val="666666"/>
          <w:sz w:val="60"/>
          <w:szCs w:val="60"/>
        </w:rPr>
      </w:pPr>
      <w:r>
        <w:rPr>
          <w:rFonts w:ascii="Helvetica" w:hAnsi="Helvetica" w:cs="Helvetica"/>
          <w:b w:val="0"/>
          <w:bCs w:val="0"/>
          <w:color w:val="666666"/>
          <w:sz w:val="60"/>
          <w:szCs w:val="60"/>
        </w:rPr>
        <w:t>Last Day:</w:t>
      </w:r>
      <w:bookmarkStart w:id="0" w:name="_GoBack"/>
      <w:bookmarkEnd w:id="0"/>
      <w:r w:rsidR="00342EFA">
        <w:rPr>
          <w:rFonts w:ascii="Helvetica" w:hAnsi="Helvetica" w:cs="Helvetica"/>
          <w:b w:val="0"/>
          <w:bCs w:val="0"/>
          <w:color w:val="666666"/>
          <w:sz w:val="60"/>
          <w:szCs w:val="60"/>
        </w:rPr>
        <w:t>Resolution of Ibuprofen: Stereochemistry and Optical Activity</w:t>
      </w:r>
    </w:p>
    <w:p w14:paraId="70BC0400"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hd w:val="clear" w:color="auto" w:fill="FFFF00"/>
        </w:rPr>
        <w:t>Introduction</w:t>
      </w:r>
    </w:p>
    <w:p w14:paraId="77F25926"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Today you will be doing polarimetry to assess the optical purity of your isolated optically active Ibuprofen.</w:t>
      </w:r>
    </w:p>
    <w:p w14:paraId="27530F67"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Before coming to lab.</w:t>
      </w:r>
    </w:p>
    <w:p w14:paraId="38829AFD"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2D3B45"/>
        </w:rPr>
        <w:t>1. Read</w:t>
      </w:r>
      <w:r>
        <w:rPr>
          <w:rFonts w:ascii="Helvetica" w:hAnsi="Helvetica" w:cs="Helvetica"/>
          <w:color w:val="2D3B45"/>
        </w:rPr>
        <w:t> about, polarimetry and enantiomeric excess in the lab notebook.</w:t>
      </w:r>
    </w:p>
    <w:p w14:paraId="6B85CFF5" w14:textId="77777777" w:rsidR="00D93718" w:rsidRDefault="00D93718" w:rsidP="00D93718">
      <w:pPr>
        <w:pStyle w:val="NormalWeb"/>
        <w:shd w:val="clear" w:color="auto" w:fill="FFFFFF"/>
        <w:spacing w:before="180" w:beforeAutospacing="0" w:after="180" w:afterAutospacing="0"/>
        <w:rPr>
          <w:rFonts w:ascii="Helvetica" w:hAnsi="Helvetica" w:cs="Helvetica"/>
          <w:color w:val="2D3B45"/>
        </w:rPr>
      </w:pPr>
      <w:r>
        <w:rPr>
          <w:rStyle w:val="Strong"/>
          <w:rFonts w:ascii="Helvetica" w:hAnsi="Helvetica" w:cs="Helvetica"/>
          <w:color w:val="000000"/>
          <w:sz w:val="27"/>
          <w:szCs w:val="27"/>
          <w:shd w:val="clear" w:color="auto" w:fill="FFFF00"/>
        </w:rPr>
        <w:t>During Lab</w:t>
      </w:r>
    </w:p>
    <w:p w14:paraId="0787D109" w14:textId="77777777" w:rsidR="00D93718" w:rsidRDefault="00D93718" w:rsidP="00D9371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1. Add 100 mg of your product to a 10 mL volumetric flask. Dilute to the mark with 95% ethanol. If you do not have 100 mg use less and adjust your concentration calculation. Your TA will run the polarimeter. The polarimeter will give you a rotation, you will need </w:t>
      </w:r>
      <w:r>
        <w:rPr>
          <w:rFonts w:ascii="Helvetica" w:hAnsi="Helvetica" w:cs="Helvetica"/>
          <w:color w:val="2D3B45"/>
        </w:rPr>
        <w:lastRenderedPageBreak/>
        <w:t>to use the formula to relate your observed rotation to absolute alpha. This will give you your observed absolute alpha.</w:t>
      </w:r>
    </w:p>
    <w:p w14:paraId="006AF075" w14:textId="77777777" w:rsidR="00D93718" w:rsidRDefault="00D93718" w:rsidP="00D9371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Once you have the observed absolute alpha calculate enantiomeric excess and optical purity. These equations are in your lab notebook.</w:t>
      </w:r>
    </w:p>
    <w:p w14:paraId="21977619" w14:textId="77777777" w:rsidR="00D93718" w:rsidRDefault="00D93718" w:rsidP="00D9371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Calculate % yield of recovered (S)-(+) Ibuprofen from original the 15 tablets of Ibuprofen (what should the theoretical yield be?).</w:t>
      </w:r>
    </w:p>
    <w:p w14:paraId="4A9A5C66" w14:textId="77777777" w:rsidR="00D93718" w:rsidRDefault="00D93718" w:rsidP="00D9371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sz w:val="27"/>
          <w:szCs w:val="27"/>
        </w:rPr>
        <w:t>4. Finish any lab work from the previous two weeks.</w:t>
      </w:r>
    </w:p>
    <w:p w14:paraId="1ED786B1" w14:textId="77777777" w:rsidR="00D93718" w:rsidRDefault="00D93718" w:rsidP="00D93718">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000000"/>
          <w:sz w:val="27"/>
          <w:szCs w:val="27"/>
        </w:rPr>
        <w:t>5. Finish the stereochemistry and optical activity worksheet. Turn in at the end of class.</w:t>
      </w:r>
    </w:p>
    <w:p w14:paraId="7C5AB075" w14:textId="57D9C61C" w:rsidR="00342EFA" w:rsidRPr="00342EFA" w:rsidRDefault="00342EFA" w:rsidP="00342EFA">
      <w:pPr>
        <w:spacing w:before="180" w:after="180" w:line="240" w:lineRule="auto"/>
        <w:rPr>
          <w:rFonts w:ascii="Helvetica" w:eastAsia="Times New Roman" w:hAnsi="Helvetica" w:cs="Helvetica"/>
          <w:color w:val="2D3B45"/>
          <w:sz w:val="24"/>
          <w:szCs w:val="24"/>
        </w:rPr>
      </w:pPr>
    </w:p>
    <w:p w14:paraId="1532AB2E" w14:textId="62604F4A" w:rsidR="00342EFA" w:rsidRPr="00342EFA" w:rsidRDefault="00342EFA" w:rsidP="00342EFA">
      <w:pPr>
        <w:spacing w:before="180" w:after="180" w:line="240" w:lineRule="auto"/>
        <w:rPr>
          <w:rFonts w:ascii="Helvetica" w:eastAsia="Times New Roman" w:hAnsi="Helvetica" w:cs="Helvetica"/>
          <w:color w:val="2D3B45"/>
          <w:sz w:val="24"/>
          <w:szCs w:val="24"/>
        </w:rPr>
      </w:pPr>
    </w:p>
    <w:p w14:paraId="1DEEC668"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p>
    <w:p w14:paraId="097B53A5" w14:textId="77777777" w:rsidR="00342EFA" w:rsidRDefault="00342EFA" w:rsidP="00342EFA">
      <w:pPr>
        <w:pStyle w:val="NormalWeb"/>
        <w:shd w:val="clear" w:color="auto" w:fill="FFFFFF"/>
        <w:spacing w:before="180" w:beforeAutospacing="0" w:after="180" w:afterAutospacing="0"/>
        <w:rPr>
          <w:rFonts w:ascii="Helvetica" w:hAnsi="Helvetica" w:cs="Helvetica"/>
          <w:color w:val="2D3B45"/>
        </w:rPr>
      </w:pPr>
    </w:p>
    <w:p w14:paraId="1BFC62B0" w14:textId="32F3B28A" w:rsidR="00342EFA" w:rsidRDefault="00342EFA" w:rsidP="00342EFA">
      <w:pPr>
        <w:pStyle w:val="NormalWeb"/>
        <w:shd w:val="clear" w:color="auto" w:fill="FFFFFF"/>
        <w:spacing w:before="180" w:beforeAutospacing="0" w:after="180" w:afterAutospacing="0"/>
        <w:rPr>
          <w:rFonts w:ascii="Helvetica" w:hAnsi="Helvetica" w:cs="Helvetica"/>
          <w:color w:val="2D3B45"/>
        </w:rPr>
      </w:pPr>
    </w:p>
    <w:p w14:paraId="45F2F75C" w14:textId="77777777" w:rsidR="00342EFA" w:rsidRDefault="00342EFA"/>
    <w:sectPr w:rsidR="00342E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EFA"/>
    <w:rsid w:val="00342EFA"/>
    <w:rsid w:val="00D937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C36E3"/>
  <w15:chartTrackingRefBased/>
  <w15:docId w15:val="{3EEE4621-A253-4B69-AC04-0EE91909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42E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EF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42EF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2EFA"/>
    <w:rPr>
      <w:b/>
      <w:bCs/>
    </w:rPr>
  </w:style>
  <w:style w:type="character" w:customStyle="1" w:styleId="instructurefileholder">
    <w:name w:val="instructure_file_holder"/>
    <w:basedOn w:val="DefaultParagraphFont"/>
    <w:rsid w:val="00342EFA"/>
  </w:style>
  <w:style w:type="character" w:styleId="Hyperlink">
    <w:name w:val="Hyperlink"/>
    <w:basedOn w:val="DefaultParagraphFont"/>
    <w:uiPriority w:val="99"/>
    <w:semiHidden/>
    <w:unhideWhenUsed/>
    <w:rsid w:val="00342EFA"/>
    <w:rPr>
      <w:color w:val="0000FF"/>
      <w:u w:val="single"/>
    </w:rPr>
  </w:style>
  <w:style w:type="paragraph" w:styleId="BalloonText">
    <w:name w:val="Balloon Text"/>
    <w:basedOn w:val="Normal"/>
    <w:link w:val="BalloonTextChar"/>
    <w:uiPriority w:val="99"/>
    <w:semiHidden/>
    <w:unhideWhenUsed/>
    <w:rsid w:val="00342E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EFA"/>
    <w:rPr>
      <w:rFonts w:ascii="Segoe UI" w:hAnsi="Segoe UI" w:cs="Segoe UI"/>
      <w:sz w:val="18"/>
      <w:szCs w:val="18"/>
    </w:rPr>
  </w:style>
  <w:style w:type="character" w:styleId="Emphasis">
    <w:name w:val="Emphasis"/>
    <w:basedOn w:val="DefaultParagraphFont"/>
    <w:uiPriority w:val="20"/>
    <w:qFormat/>
    <w:rsid w:val="00342EFA"/>
    <w:rPr>
      <w:i/>
      <w:iCs/>
    </w:rPr>
  </w:style>
  <w:style w:type="character" w:customStyle="1" w:styleId="module-sequence-footer-button--next">
    <w:name w:val="module-sequence-footer-button--next"/>
    <w:basedOn w:val="DefaultParagraphFont"/>
    <w:rsid w:val="00342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851308">
      <w:bodyDiv w:val="1"/>
      <w:marLeft w:val="0"/>
      <w:marRight w:val="0"/>
      <w:marTop w:val="0"/>
      <w:marBottom w:val="0"/>
      <w:divBdr>
        <w:top w:val="none" w:sz="0" w:space="0" w:color="auto"/>
        <w:left w:val="none" w:sz="0" w:space="0" w:color="auto"/>
        <w:bottom w:val="none" w:sz="0" w:space="0" w:color="auto"/>
        <w:right w:val="none" w:sz="0" w:space="0" w:color="auto"/>
      </w:divBdr>
    </w:div>
    <w:div w:id="594947402">
      <w:bodyDiv w:val="1"/>
      <w:marLeft w:val="0"/>
      <w:marRight w:val="0"/>
      <w:marTop w:val="0"/>
      <w:marBottom w:val="0"/>
      <w:divBdr>
        <w:top w:val="none" w:sz="0" w:space="0" w:color="auto"/>
        <w:left w:val="none" w:sz="0" w:space="0" w:color="auto"/>
        <w:bottom w:val="none" w:sz="0" w:space="0" w:color="auto"/>
        <w:right w:val="none" w:sz="0" w:space="0" w:color="auto"/>
      </w:divBdr>
      <w:divsChild>
        <w:div w:id="708069378">
          <w:marLeft w:val="0"/>
          <w:marRight w:val="0"/>
          <w:marTop w:val="0"/>
          <w:marBottom w:val="0"/>
          <w:divBdr>
            <w:top w:val="none" w:sz="0" w:space="0" w:color="auto"/>
            <w:left w:val="none" w:sz="0" w:space="0" w:color="auto"/>
            <w:bottom w:val="none" w:sz="0" w:space="0" w:color="auto"/>
            <w:right w:val="none" w:sz="0" w:space="0" w:color="auto"/>
          </w:divBdr>
          <w:divsChild>
            <w:div w:id="877160990">
              <w:marLeft w:val="1260"/>
              <w:marRight w:val="0"/>
              <w:marTop w:val="0"/>
              <w:marBottom w:val="0"/>
              <w:divBdr>
                <w:top w:val="none" w:sz="0" w:space="0" w:color="auto"/>
                <w:left w:val="none" w:sz="0" w:space="0" w:color="auto"/>
                <w:bottom w:val="none" w:sz="0" w:space="0" w:color="auto"/>
                <w:right w:val="none" w:sz="0" w:space="0" w:color="auto"/>
              </w:divBdr>
              <w:divsChild>
                <w:div w:id="92481570">
                  <w:marLeft w:val="2880"/>
                  <w:marRight w:val="0"/>
                  <w:marTop w:val="0"/>
                  <w:marBottom w:val="0"/>
                  <w:divBdr>
                    <w:top w:val="none" w:sz="0" w:space="0" w:color="auto"/>
                    <w:left w:val="none" w:sz="0" w:space="0" w:color="auto"/>
                    <w:bottom w:val="none" w:sz="0" w:space="0" w:color="auto"/>
                    <w:right w:val="none" w:sz="0" w:space="0" w:color="auto"/>
                  </w:divBdr>
                  <w:divsChild>
                    <w:div w:id="1850093721">
                      <w:marLeft w:val="0"/>
                      <w:marRight w:val="0"/>
                      <w:marTop w:val="0"/>
                      <w:marBottom w:val="0"/>
                      <w:divBdr>
                        <w:top w:val="none" w:sz="0" w:space="0" w:color="auto"/>
                        <w:left w:val="none" w:sz="0" w:space="0" w:color="auto"/>
                        <w:bottom w:val="none" w:sz="0" w:space="0" w:color="auto"/>
                        <w:right w:val="none" w:sz="0" w:space="0" w:color="auto"/>
                      </w:divBdr>
                      <w:divsChild>
                        <w:div w:id="325090235">
                          <w:marLeft w:val="0"/>
                          <w:marRight w:val="0"/>
                          <w:marTop w:val="0"/>
                          <w:marBottom w:val="0"/>
                          <w:divBdr>
                            <w:top w:val="none" w:sz="0" w:space="0" w:color="auto"/>
                            <w:left w:val="none" w:sz="0" w:space="0" w:color="auto"/>
                            <w:bottom w:val="none" w:sz="0" w:space="0" w:color="auto"/>
                            <w:right w:val="none" w:sz="0" w:space="0" w:color="auto"/>
                          </w:divBdr>
                          <w:divsChild>
                            <w:div w:id="1207915123">
                              <w:marLeft w:val="0"/>
                              <w:marRight w:val="0"/>
                              <w:marTop w:val="0"/>
                              <w:marBottom w:val="0"/>
                              <w:divBdr>
                                <w:top w:val="none" w:sz="0" w:space="0" w:color="auto"/>
                                <w:left w:val="none" w:sz="0" w:space="0" w:color="auto"/>
                                <w:bottom w:val="none" w:sz="0" w:space="0" w:color="auto"/>
                                <w:right w:val="none" w:sz="0" w:space="0" w:color="auto"/>
                              </w:divBdr>
                              <w:divsChild>
                                <w:div w:id="310258770">
                                  <w:marLeft w:val="0"/>
                                  <w:marRight w:val="0"/>
                                  <w:marTop w:val="0"/>
                                  <w:marBottom w:val="0"/>
                                  <w:divBdr>
                                    <w:top w:val="none" w:sz="0" w:space="0" w:color="auto"/>
                                    <w:left w:val="none" w:sz="0" w:space="0" w:color="auto"/>
                                    <w:bottom w:val="none" w:sz="0" w:space="0" w:color="auto"/>
                                    <w:right w:val="none" w:sz="0" w:space="0" w:color="auto"/>
                                  </w:divBdr>
                                  <w:divsChild>
                                    <w:div w:id="361057573">
                                      <w:marLeft w:val="0"/>
                                      <w:marRight w:val="0"/>
                                      <w:marTop w:val="0"/>
                                      <w:marBottom w:val="0"/>
                                      <w:divBdr>
                                        <w:top w:val="none" w:sz="0" w:space="0" w:color="auto"/>
                                        <w:left w:val="none" w:sz="0" w:space="0" w:color="auto"/>
                                        <w:bottom w:val="none" w:sz="0" w:space="0" w:color="auto"/>
                                        <w:right w:val="none" w:sz="0" w:space="0" w:color="auto"/>
                                      </w:divBdr>
                                    </w:div>
                                    <w:div w:id="261648172">
                                      <w:marLeft w:val="0"/>
                                      <w:marRight w:val="0"/>
                                      <w:marTop w:val="0"/>
                                      <w:marBottom w:val="0"/>
                                      <w:divBdr>
                                        <w:top w:val="none" w:sz="0" w:space="0" w:color="auto"/>
                                        <w:left w:val="none" w:sz="0" w:space="0" w:color="auto"/>
                                        <w:bottom w:val="none" w:sz="0" w:space="0" w:color="auto"/>
                                        <w:right w:val="none" w:sz="0" w:space="0" w:color="auto"/>
                                      </w:divBdr>
                                      <w:divsChild>
                                        <w:div w:id="776367028">
                                          <w:marLeft w:val="0"/>
                                          <w:marRight w:val="0"/>
                                          <w:marTop w:val="0"/>
                                          <w:marBottom w:val="0"/>
                                          <w:divBdr>
                                            <w:top w:val="none" w:sz="0" w:space="0" w:color="auto"/>
                                            <w:left w:val="none" w:sz="0" w:space="0" w:color="auto"/>
                                            <w:bottom w:val="none" w:sz="0" w:space="0" w:color="auto"/>
                                            <w:right w:val="none" w:sz="0" w:space="0" w:color="auto"/>
                                          </w:divBdr>
                                          <w:divsChild>
                                            <w:div w:id="754548309">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6045719">
      <w:bodyDiv w:val="1"/>
      <w:marLeft w:val="0"/>
      <w:marRight w:val="0"/>
      <w:marTop w:val="0"/>
      <w:marBottom w:val="0"/>
      <w:divBdr>
        <w:top w:val="none" w:sz="0" w:space="0" w:color="auto"/>
        <w:left w:val="none" w:sz="0" w:space="0" w:color="auto"/>
        <w:bottom w:val="none" w:sz="0" w:space="0" w:color="auto"/>
        <w:right w:val="none" w:sz="0" w:space="0" w:color="auto"/>
      </w:divBdr>
    </w:div>
    <w:div w:id="859978631">
      <w:bodyDiv w:val="1"/>
      <w:marLeft w:val="0"/>
      <w:marRight w:val="0"/>
      <w:marTop w:val="0"/>
      <w:marBottom w:val="0"/>
      <w:divBdr>
        <w:top w:val="none" w:sz="0" w:space="0" w:color="auto"/>
        <w:left w:val="none" w:sz="0" w:space="0" w:color="auto"/>
        <w:bottom w:val="none" w:sz="0" w:space="0" w:color="auto"/>
        <w:right w:val="none" w:sz="0" w:space="0" w:color="auto"/>
      </w:divBdr>
    </w:div>
    <w:div w:id="1003431213">
      <w:bodyDiv w:val="1"/>
      <w:marLeft w:val="0"/>
      <w:marRight w:val="0"/>
      <w:marTop w:val="0"/>
      <w:marBottom w:val="0"/>
      <w:divBdr>
        <w:top w:val="none" w:sz="0" w:space="0" w:color="auto"/>
        <w:left w:val="none" w:sz="0" w:space="0" w:color="auto"/>
        <w:bottom w:val="none" w:sz="0" w:space="0" w:color="auto"/>
        <w:right w:val="none" w:sz="0" w:space="0" w:color="auto"/>
      </w:divBdr>
    </w:div>
    <w:div w:id="1062093595">
      <w:bodyDiv w:val="1"/>
      <w:marLeft w:val="0"/>
      <w:marRight w:val="0"/>
      <w:marTop w:val="0"/>
      <w:marBottom w:val="0"/>
      <w:divBdr>
        <w:top w:val="none" w:sz="0" w:space="0" w:color="auto"/>
        <w:left w:val="none" w:sz="0" w:space="0" w:color="auto"/>
        <w:bottom w:val="none" w:sz="0" w:space="0" w:color="auto"/>
        <w:right w:val="none" w:sz="0" w:space="0" w:color="auto"/>
      </w:divBdr>
    </w:div>
    <w:div w:id="1213613670">
      <w:bodyDiv w:val="1"/>
      <w:marLeft w:val="0"/>
      <w:marRight w:val="0"/>
      <w:marTop w:val="0"/>
      <w:marBottom w:val="0"/>
      <w:divBdr>
        <w:top w:val="none" w:sz="0" w:space="0" w:color="auto"/>
        <w:left w:val="none" w:sz="0" w:space="0" w:color="auto"/>
        <w:bottom w:val="none" w:sz="0" w:space="0" w:color="auto"/>
        <w:right w:val="none" w:sz="0" w:space="0" w:color="auto"/>
      </w:divBdr>
    </w:div>
    <w:div w:id="127146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denver.instructure.com/courses/397219/quizzes/141552" TargetMode="External"/><Relationship Id="rId3" Type="http://schemas.openxmlformats.org/officeDocument/2006/relationships/webSettings" Target="webSettings.xml"/><Relationship Id="rId7" Type="http://schemas.openxmlformats.org/officeDocument/2006/relationships/hyperlink" Target="https://ucdenver.instructure.com/courses/397219/files/8218208/download?wrap=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cdenver.instructure.com/courses/397219/assignments/646453"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ucdenver.instructure.com/courses/397219/files/8218208/download?wrap=1" TargetMode="External"/><Relationship Id="rId9" Type="http://schemas.openxmlformats.org/officeDocument/2006/relationships/hyperlink" Target="https://ucdenver.instructure.com/courses/397219/files/8218208/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1876</Words>
  <Characters>10695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1</cp:revision>
  <dcterms:created xsi:type="dcterms:W3CDTF">2019-04-07T16:39:00Z</dcterms:created>
  <dcterms:modified xsi:type="dcterms:W3CDTF">2019-04-07T16:52:00Z</dcterms:modified>
</cp:coreProperties>
</file>